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8A" w:rsidRDefault="0079658A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ВИТЕБСКОГО ОБЛАСТНОГО ИСПОЛНИТЕЛЬНОГО КОМИТЕТА</w:t>
      </w:r>
    </w:p>
    <w:p w:rsidR="0079658A" w:rsidRDefault="0079658A">
      <w:pPr>
        <w:pStyle w:val="newncpi"/>
        <w:ind w:firstLine="0"/>
        <w:jc w:val="center"/>
      </w:pPr>
      <w:r>
        <w:rPr>
          <w:rStyle w:val="datepr"/>
        </w:rPr>
        <w:t>12 апреля 2011 г.</w:t>
      </w:r>
      <w:r>
        <w:rPr>
          <w:rStyle w:val="number"/>
        </w:rPr>
        <w:t xml:space="preserve"> № 222</w:t>
      </w:r>
    </w:p>
    <w:p w:rsidR="0079658A" w:rsidRDefault="0079658A">
      <w:pPr>
        <w:pStyle w:val="1"/>
      </w:pPr>
      <w:r>
        <w:t>О решениях о невозможности вселения в жилые помещения</w:t>
      </w:r>
    </w:p>
    <w:p w:rsidR="0079658A" w:rsidRDefault="0079658A">
      <w:pPr>
        <w:pStyle w:val="changei"/>
      </w:pPr>
      <w:r>
        <w:t>Изменения и дополнения:</w:t>
      </w:r>
    </w:p>
    <w:p w:rsidR="0079658A" w:rsidRDefault="0079658A">
      <w:pPr>
        <w:pStyle w:val="changeadd"/>
      </w:pPr>
      <w:r>
        <w:t>Решение Витебского областного исполнительного комитета от 26 декабря 2019 г. № 668 (Национальный правовой Интернет-портал Республики Беларусь, 01.01.2020, 9/99531) &lt;R919v0099531&gt;</w:t>
      </w:r>
    </w:p>
    <w:p w:rsidR="0079658A" w:rsidRDefault="0079658A">
      <w:pPr>
        <w:pStyle w:val="newncpi"/>
      </w:pPr>
      <w:r>
        <w:t> </w:t>
      </w:r>
    </w:p>
    <w:p w:rsidR="0079658A" w:rsidRDefault="0079658A">
      <w:pPr>
        <w:pStyle w:val="preamble"/>
      </w:pPr>
      <w:r>
        <w:t>На основании части второй пункта 3 статьи 36 Жилищного кодекса Республики Беларусь Витебский областной исполнительный комитет РЕШИЛ:</w:t>
      </w:r>
    </w:p>
    <w:p w:rsidR="0079658A" w:rsidRDefault="0079658A">
      <w:pPr>
        <w:pStyle w:val="point"/>
      </w:pPr>
      <w:r>
        <w:t>1. Утвердить Инструкцию о порядке принятия решений о невозможности вселения в жилые помещения детей-сирот и детей, оставшихся без попечения родителей, а также лиц из числа детей-сирот и детей, оставшихся без попечения родителей (прилагается).</w:t>
      </w:r>
    </w:p>
    <w:p w:rsidR="0079658A" w:rsidRDefault="0079658A">
      <w:pPr>
        <w:pStyle w:val="point"/>
      </w:pPr>
      <w:r>
        <w:t>2. Опубликовать настоящее решение в газетах «Віцебскі рабочы» и «Народнае слова».</w:t>
      </w:r>
    </w:p>
    <w:p w:rsidR="0079658A" w:rsidRDefault="0079658A">
      <w:pPr>
        <w:pStyle w:val="point"/>
      </w:pPr>
      <w:r>
        <w:t>3. Настоящее решение вступает в силу после его официального опубликования.</w:t>
      </w:r>
    </w:p>
    <w:p w:rsidR="0079658A" w:rsidRDefault="0079658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8"/>
        <w:gridCol w:w="4679"/>
      </w:tblGrid>
      <w:tr w:rsidR="0079658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9658A" w:rsidRDefault="0079658A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9658A" w:rsidRDefault="0079658A">
            <w:pPr>
              <w:pStyle w:val="newncpi0"/>
              <w:jc w:val="right"/>
            </w:pPr>
            <w:r>
              <w:rPr>
                <w:rStyle w:val="pers"/>
              </w:rPr>
              <w:t>А.Н.Косинец</w:t>
            </w:r>
          </w:p>
        </w:tc>
      </w:tr>
      <w:tr w:rsidR="0079658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9658A" w:rsidRDefault="0079658A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9658A" w:rsidRDefault="0079658A">
            <w:pPr>
              <w:pStyle w:val="newncpi0"/>
              <w:jc w:val="right"/>
            </w:pPr>
            <w:r>
              <w:t> </w:t>
            </w:r>
          </w:p>
        </w:tc>
      </w:tr>
      <w:tr w:rsidR="0079658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9658A" w:rsidRDefault="0079658A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9658A" w:rsidRDefault="0079658A">
            <w:pPr>
              <w:pStyle w:val="newncpi0"/>
              <w:jc w:val="right"/>
            </w:pPr>
            <w:r>
              <w:rPr>
                <w:rStyle w:val="pers"/>
              </w:rPr>
              <w:t>А.В.Матюшко</w:t>
            </w:r>
          </w:p>
        </w:tc>
      </w:tr>
    </w:tbl>
    <w:p w:rsidR="0079658A" w:rsidRDefault="0079658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361"/>
        <w:gridCol w:w="2996"/>
      </w:tblGrid>
      <w:tr w:rsidR="0079658A">
        <w:tc>
          <w:tcPr>
            <w:tcW w:w="3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658A" w:rsidRDefault="0079658A">
            <w:pPr>
              <w:pStyle w:val="newncpi"/>
            </w:pPr>
            <w:r>
              <w:t> </w:t>
            </w:r>
          </w:p>
        </w:tc>
        <w:tc>
          <w:tcPr>
            <w:tcW w:w="16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658A" w:rsidRDefault="0079658A">
            <w:pPr>
              <w:pStyle w:val="capu1"/>
            </w:pPr>
            <w:r>
              <w:t>УТВЕРЖДЕНО</w:t>
            </w:r>
          </w:p>
          <w:p w:rsidR="0079658A" w:rsidRDefault="0079658A">
            <w:pPr>
              <w:pStyle w:val="cap1"/>
            </w:pPr>
            <w:r>
              <w:t xml:space="preserve">Решение 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</w:p>
          <w:p w:rsidR="0079658A" w:rsidRDefault="0079658A">
            <w:pPr>
              <w:pStyle w:val="cap1"/>
            </w:pPr>
            <w:r>
              <w:t>12.04.2011 № 222</w:t>
            </w:r>
          </w:p>
        </w:tc>
      </w:tr>
    </w:tbl>
    <w:p w:rsidR="0079658A" w:rsidRDefault="0079658A">
      <w:pPr>
        <w:pStyle w:val="titleu"/>
      </w:pPr>
      <w:r>
        <w:t>ИНСТРУКЦИЯ</w:t>
      </w:r>
      <w:r>
        <w:br/>
        <w:t>о порядке принятия решений о невозможности вселения в жилые помещения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:rsidR="0079658A" w:rsidRDefault="0079658A">
      <w:pPr>
        <w:pStyle w:val="point"/>
      </w:pPr>
      <w:r>
        <w:t>1. Настоящая Инструкция устанавливает порядок принятия решений о невозможности вселения детей-сирот и детей, оставшихся без попечения родителей, а также лиц из числа детей-сирот и детей, оставшихся без попечения родителей, в жилые помещения, расположенные на территории Витебской области, из которых они выбыли.</w:t>
      </w:r>
    </w:p>
    <w:p w:rsidR="0079658A" w:rsidRDefault="0079658A">
      <w:pPr>
        <w:pStyle w:val="newncpi"/>
      </w:pPr>
      <w:r>
        <w:t>Для подготовки решений о невозможности вселения в жилые помещения детей-сирот и детей, оставшихся без попечения родителей, а также лиц из числа детей-сирот и детей, оставшихся без попечения родителей, проводится обследование жилых помещений государственного и частного жилищных фондов.</w:t>
      </w:r>
    </w:p>
    <w:p w:rsidR="0079658A" w:rsidRDefault="0079658A">
      <w:pPr>
        <w:pStyle w:val="point"/>
      </w:pPr>
      <w:r>
        <w:t xml:space="preserve">2. Проведение обследования жилых помещений и определение возможности (невозможности) вселения в них детей-сирот и детей, оставшихся без попечения родителей, а также лиц из числа детей-сирот и детей, оставшихся без попечения родителей, возлагается на постоянно действующие межведомственные комиссии, создаваемые распоряжением председателя исполнительного комитета базового территориального уровня (далее – исполнительный комитет), за исключением Витебского городского исполнительного комитета. В состав межведомственной комиссии включаются заместитель председателя исполнительного комитета (председатель комиссии), представители структурных подразделений исполнительного комитета и подчиненных организаций, в компетенцию которых входят вопросы жилищной политики, обслуживания и эксплуатации жилых домов, </w:t>
      </w:r>
      <w:r>
        <w:lastRenderedPageBreak/>
        <w:t>опеки и попечительства, образования, санитарно-эпидемиологического надзора, здравоохранения и охраны правопорядка.</w:t>
      </w:r>
    </w:p>
    <w:p w:rsidR="0079658A" w:rsidRDefault="0079658A">
      <w:pPr>
        <w:pStyle w:val="point"/>
      </w:pPr>
      <w:r>
        <w:t>3. Проведение обследования жилых помещений и определение возможности (невозможности) вселения в них детей-сирот и детей, оставшихся без попечения родителей, а также лиц из числа детей-сирот и детей, оставшихся без попечения родителей, в городе Витебске возлагается на постоянно действующие межведомственные комиссии, создаваемые в каждом районе распоряжением главы администрации соответствующего района в городе Витебске (далее – администрация). В состав межведомственной комиссии включаются заместитель главы администрации (председатель комиссии), представители структурных подразделений администрации и организаций, подчиненных Витебскому городскому исполнительному комитету, в компетенцию которых входят вопросы жилищной политики, обслуживания и эксплуатации жилых домов, опеки и попечительства, образования, санитарно-эпидемиологического надзора, здравоохранения и охраны правопорядка.</w:t>
      </w:r>
    </w:p>
    <w:p w:rsidR="0079658A" w:rsidRDefault="0079658A">
      <w:pPr>
        <w:pStyle w:val="point"/>
      </w:pPr>
      <w:r>
        <w:t>4. Обследование жилых помещений, расположенных на территории сельсоветов, поселков городского типа, городов районного подчинения, являющихся административно-территориальными единицами, осуществляется в присутствии председателя или управляющего делами соответствующего исполнительного комитета первичного территориального уровня.</w:t>
      </w:r>
    </w:p>
    <w:p w:rsidR="0079658A" w:rsidRDefault="0079658A">
      <w:pPr>
        <w:pStyle w:val="point"/>
      </w:pPr>
      <w:r>
        <w:t>5. Обследование жилых помещений, находящихся в собственности, хозяйственном ведении, оперативном управлении учреждений и организаций, осуществляется в присутствии представителя соответствующего учреждения и организации.</w:t>
      </w:r>
    </w:p>
    <w:p w:rsidR="0079658A" w:rsidRDefault="0079658A">
      <w:pPr>
        <w:pStyle w:val="point"/>
      </w:pPr>
      <w:r>
        <w:t>6. Во время обследования жилых помещений, из которых выбыли дети-сироты и дети, оставшиеся без попечения родителей, а также лица из числа детей-сирот и детей, оставшихся без попечения родителей, исследуются:</w:t>
      </w:r>
    </w:p>
    <w:p w:rsidR="0079658A" w:rsidRDefault="0079658A">
      <w:pPr>
        <w:pStyle w:val="newncpi"/>
      </w:pPr>
      <w:r>
        <w:t>техническое состояние основных конструктивных элементов и инженерного оборудования жилых помещений, их соответствие санитарным и техническим требованиям, предъявляемым к жилым помещениям;</w:t>
      </w:r>
    </w:p>
    <w:p w:rsidR="0079658A" w:rsidRDefault="0079658A">
      <w:pPr>
        <w:pStyle w:val="newncpi"/>
      </w:pPr>
      <w:r>
        <w:t>благоустроенность жилых помещений применительно к условиям данного населенного пункта;</w:t>
      </w:r>
    </w:p>
    <w:p w:rsidR="0079658A" w:rsidRDefault="0079658A">
      <w:pPr>
        <w:pStyle w:val="newncpi"/>
      </w:pPr>
      <w:r>
        <w:t>санитарно-гигиенические условия;</w:t>
      </w:r>
    </w:p>
    <w:p w:rsidR="0079658A" w:rsidRDefault="0079658A">
      <w:pPr>
        <w:pStyle w:val="newncpi"/>
      </w:pPr>
      <w:r>
        <w:t>наличие условий для проживания (обеспечение мебелью, возможность для обустройства спального места);</w:t>
      </w:r>
    </w:p>
    <w:p w:rsidR="0079658A" w:rsidRDefault="0079658A">
      <w:pPr>
        <w:pStyle w:val="newncpi"/>
      </w:pPr>
      <w:r>
        <w:t>соблюдение правил пользования жилыми помещениями лицами, проживающими в нем;</w:t>
      </w:r>
    </w:p>
    <w:p w:rsidR="0079658A" w:rsidRDefault="0079658A">
      <w:pPr>
        <w:pStyle w:val="newncpi"/>
      </w:pPr>
      <w:r>
        <w:t>наличие фактов систематического (три и более раза в течение года) нарушения правил пользования жилыми помещениями лицами, проживающими в нем;</w:t>
      </w:r>
    </w:p>
    <w:p w:rsidR="0079658A" w:rsidRDefault="0079658A">
      <w:pPr>
        <w:pStyle w:val="newncpi"/>
      </w:pPr>
      <w:r>
        <w:t>своевременность оплаты жилищно-коммунальных услуг, наличие задолженности по оплате жилищно-коммунальных услуг;</w:t>
      </w:r>
    </w:p>
    <w:p w:rsidR="0079658A" w:rsidRDefault="0079658A">
      <w:pPr>
        <w:pStyle w:val="newncpi"/>
      </w:pPr>
      <w:r>
        <w:t>внутрисемейные взаимоотношения (характеристика обстановки в семье, личностные качества родителей, лишенных родительских прав в отношении ребенка, и (или) других лиц, проживающих в жилом помещении, отношение к вселяемому, оказание вредного влияния на вселяемого);</w:t>
      </w:r>
    </w:p>
    <w:p w:rsidR="0079658A" w:rsidRDefault="0079658A">
      <w:pPr>
        <w:pStyle w:val="newncpi"/>
      </w:pPr>
      <w:r>
        <w:t>социальный статус родителей, лишенных родительских прав в отношении ребенка, и (или) других лиц, проживающих в жилом помещении (образование, место работы, наличие судимости, состояние на учете в органах внутренних дел, антиобщественное поведение), наличие рисков для вселяемого в случае совместного проживания с ними;</w:t>
      </w:r>
    </w:p>
    <w:p w:rsidR="0079658A" w:rsidRDefault="0079658A">
      <w:pPr>
        <w:pStyle w:val="newncpi"/>
      </w:pPr>
      <w:r>
        <w:t>состояние здоровья родителей, лишенных родительских прав в отношении ребенка, и (или) других лиц, проживающих в жилом помещении (наличие заболеваний, при которых признается невозможным проживание с ними в одном жилом помещении), наличие рисков для вселяемого в случае совместного проживания с ними;</w:t>
      </w:r>
    </w:p>
    <w:p w:rsidR="0079658A" w:rsidRDefault="0079658A">
      <w:pPr>
        <w:pStyle w:val="newncpi"/>
      </w:pPr>
      <w:r>
        <w:lastRenderedPageBreak/>
        <w:t>наличие иных причин и обстоятельств, которые могут повлечь опасные последствия для детей-сирот и детей, оставшихся без попечения родителей, а также лиц из числа детей-сирот и детей, оставшихся без попечения родителей, при вселении в жилые помещения, из которых они выбыли.</w:t>
      </w:r>
    </w:p>
    <w:p w:rsidR="0079658A" w:rsidRDefault="0079658A">
      <w:pPr>
        <w:pStyle w:val="point"/>
      </w:pPr>
      <w:r>
        <w:t>7. На основании данных, полученных в результате обследования жилого помещения, межведомственная комиссия составляет акт обследования жилого помещения, который подписывается председателем и членами межведомственной комиссии.</w:t>
      </w:r>
    </w:p>
    <w:p w:rsidR="0079658A" w:rsidRDefault="0079658A">
      <w:pPr>
        <w:pStyle w:val="point"/>
      </w:pPr>
      <w:r>
        <w:t>8. В акте обследования жилого помещения должен содержаться обоснованный вывод о возможности или невозможности вселения в жилое помещение ребенка-сироты, ребенка, оставшегося без попечения родителей, либо лица из числа детей-сирот и детей, оставшихся без попечения родителей.</w:t>
      </w:r>
    </w:p>
    <w:p w:rsidR="0079658A" w:rsidRDefault="0079658A">
      <w:pPr>
        <w:pStyle w:val="point"/>
      </w:pPr>
      <w:r>
        <w:t>9. Акт обследования жилого помещения с необходимыми материалами обследования жилого помещения направляется межведомственной комиссией в соответствующий исполнительный комитет.</w:t>
      </w:r>
    </w:p>
    <w:p w:rsidR="0079658A" w:rsidRDefault="0079658A">
      <w:pPr>
        <w:pStyle w:val="point"/>
      </w:pPr>
      <w:r>
        <w:t>10. Исполнительный комитет рассматривает представленные межведомственной комиссией материалы и с учетом изложенных в акте обследования жилого помещения выводов о невозможности вселения в жилое помещение ребенка-сироты, ребенка, оставшегося без попечения родителей, либо лица из числа детей-сирот и детей, оставшихся без попечения родителей, принимает соответствующее решение.</w:t>
      </w:r>
    </w:p>
    <w:p w:rsidR="0079658A" w:rsidRDefault="0079658A">
      <w:pPr>
        <w:pStyle w:val="newncpi"/>
      </w:pPr>
      <w:r>
        <w:t> </w:t>
      </w:r>
    </w:p>
    <w:p w:rsidR="00DA1CD8" w:rsidRDefault="00DA1CD8"/>
    <w:sectPr w:rsidR="00DA1CD8" w:rsidSect="007965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1F1" w:rsidRDefault="000D41F1" w:rsidP="0079658A">
      <w:pPr>
        <w:spacing w:after="0" w:line="240" w:lineRule="auto"/>
      </w:pPr>
      <w:r>
        <w:separator/>
      </w:r>
    </w:p>
  </w:endnote>
  <w:endnote w:type="continuationSeparator" w:id="0">
    <w:p w:rsidR="000D41F1" w:rsidRDefault="000D41F1" w:rsidP="0079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8A" w:rsidRDefault="007965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8A" w:rsidRDefault="007965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79658A" w:rsidTr="0079658A">
      <w:tc>
        <w:tcPr>
          <w:tcW w:w="1800" w:type="dxa"/>
          <w:shd w:val="clear" w:color="auto" w:fill="auto"/>
          <w:vAlign w:val="center"/>
        </w:tcPr>
        <w:p w:rsidR="0079658A" w:rsidRDefault="0079658A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79658A" w:rsidRDefault="0079658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79658A" w:rsidRDefault="0079658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21.07.2021</w:t>
          </w:r>
        </w:p>
        <w:p w:rsidR="0079658A" w:rsidRPr="0079658A" w:rsidRDefault="0079658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79658A" w:rsidRDefault="007965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1F1" w:rsidRDefault="000D41F1" w:rsidP="0079658A">
      <w:pPr>
        <w:spacing w:after="0" w:line="240" w:lineRule="auto"/>
      </w:pPr>
      <w:r>
        <w:separator/>
      </w:r>
    </w:p>
  </w:footnote>
  <w:footnote w:type="continuationSeparator" w:id="0">
    <w:p w:rsidR="000D41F1" w:rsidRDefault="000D41F1" w:rsidP="00796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8A" w:rsidRDefault="0079658A" w:rsidP="00700F5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79658A" w:rsidRDefault="007965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8A" w:rsidRPr="0079658A" w:rsidRDefault="0079658A" w:rsidP="00700F5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9658A">
      <w:rPr>
        <w:rStyle w:val="a7"/>
        <w:rFonts w:ascii="Times New Roman" w:hAnsi="Times New Roman" w:cs="Times New Roman"/>
        <w:sz w:val="24"/>
      </w:rPr>
      <w:fldChar w:fldCharType="begin"/>
    </w:r>
    <w:r w:rsidRPr="0079658A">
      <w:rPr>
        <w:rStyle w:val="a7"/>
        <w:rFonts w:ascii="Times New Roman" w:hAnsi="Times New Roman" w:cs="Times New Roman"/>
        <w:sz w:val="24"/>
      </w:rPr>
      <w:instrText xml:space="preserve"> PAGE </w:instrText>
    </w:r>
    <w:r w:rsidRPr="0079658A">
      <w:rPr>
        <w:rStyle w:val="a7"/>
        <w:rFonts w:ascii="Times New Roman" w:hAnsi="Times New Roman" w:cs="Times New Roman"/>
        <w:sz w:val="24"/>
      </w:rPr>
      <w:fldChar w:fldCharType="separate"/>
    </w:r>
    <w:r w:rsidR="00E06955">
      <w:rPr>
        <w:rStyle w:val="a7"/>
        <w:rFonts w:ascii="Times New Roman" w:hAnsi="Times New Roman" w:cs="Times New Roman"/>
        <w:noProof/>
        <w:sz w:val="24"/>
      </w:rPr>
      <w:t>2</w:t>
    </w:r>
    <w:r w:rsidRPr="0079658A">
      <w:rPr>
        <w:rStyle w:val="a7"/>
        <w:rFonts w:ascii="Times New Roman" w:hAnsi="Times New Roman" w:cs="Times New Roman"/>
        <w:sz w:val="24"/>
      </w:rPr>
      <w:fldChar w:fldCharType="end"/>
    </w:r>
  </w:p>
  <w:p w:rsidR="0079658A" w:rsidRPr="0079658A" w:rsidRDefault="0079658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8A" w:rsidRDefault="007965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8A"/>
    <w:rsid w:val="000D41F1"/>
    <w:rsid w:val="00784C29"/>
    <w:rsid w:val="0079658A"/>
    <w:rsid w:val="00BA6EC4"/>
    <w:rsid w:val="00DA1CD8"/>
    <w:rsid w:val="00E0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B01C2-12C3-485F-8AFA-6C75AF72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79658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79658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965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965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79658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9658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79658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9658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965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9658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9658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9658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9658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9658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9658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9658A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79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96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58A"/>
  </w:style>
  <w:style w:type="paragraph" w:styleId="a5">
    <w:name w:val="footer"/>
    <w:basedOn w:val="a"/>
    <w:link w:val="a6"/>
    <w:uiPriority w:val="99"/>
    <w:unhideWhenUsed/>
    <w:rsid w:val="00796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58A"/>
  </w:style>
  <w:style w:type="character" w:styleId="a7">
    <w:name w:val="page number"/>
    <w:basedOn w:val="a0"/>
    <w:uiPriority w:val="99"/>
    <w:semiHidden/>
    <w:unhideWhenUsed/>
    <w:rsid w:val="0079658A"/>
  </w:style>
  <w:style w:type="table" w:styleId="a8">
    <w:name w:val="Table Grid"/>
    <w:basedOn w:val="a1"/>
    <w:uiPriority w:val="39"/>
    <w:rsid w:val="0079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Шостак</dc:creator>
  <cp:keywords/>
  <dc:description/>
  <cp:lastModifiedBy>Оксана</cp:lastModifiedBy>
  <cp:revision>2</cp:revision>
  <dcterms:created xsi:type="dcterms:W3CDTF">2021-07-29T10:13:00Z</dcterms:created>
  <dcterms:modified xsi:type="dcterms:W3CDTF">2021-07-29T10:13:00Z</dcterms:modified>
</cp:coreProperties>
</file>