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22.07.2025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19 ноября 1993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2570-XII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правах ребенка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 мая 1996 г. № 440-XІІІ (Ведамасці Вярхоўнага Савета Рэспублікі Беларусь, 1996 г., № 21, ст. 380)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25 октября 2000 г. № 440-З (Национальный реестр правовых актов Республики Беларусь, 2000 г., № 103, 2/215) – новая редакция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5 июля 2004 г. № 298-З (Национальный реестр правовых актов Республики Беларусь, 2004 г., № 107, 2/1047)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14 июня 2007 г. № 239-З (Национальный реестр правовых актов Республики Беларусь, 2007 г., № 147, 2/1336)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8 июля 2008 г. № 365-З (Национальный реестр правовых актов Республики Беларусь, 2008 г., № 170, 2/1462)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ноября 2008 г. № 451-З (Национальный реестр правовых актов Республики Беларусь, 2008 г., № 277, 2/1547)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30 декабря 2011 г. № 334-З (Национальный реестр правовых актов Республики Беларусь, 2012 г., № 2, 2/1884)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26 мая 2012 г. № 376-З (Национальный реестр правовых актов Республики Беларусь, 2012 г., № 62, 2/1928)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12 декабря 2013 г. № 84-З (Национальный правовой Интернет-портал Республики Беларусь, 17.12.2013, 2/2082)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г., за исключением изменений и дополнений, которые вступят в силу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 и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г., за исключением изменений и дополнений, которые вступят в силу 1 января 2023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19 мая 2022 г. № 171-З (Национальный правовой Интернет-портал Республики Беларусь, 24.05.2022, 2/2891) - внесены изменения и дополнения, вступившие в силу 25 июня 2022 г. и 1 января 2023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8 июля 2024 г. № 22-З (Национальный правовой Интернет-портал Республики Беларусь, 11.07.2024, 2/3108)</w:t>
      </w:r>
      <w:r>
        <w:rPr>
          <w:color w:val="red"/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Закон Республики Беларусь от 12 июля 2025 г. № 86-З (Национальный правовой Интернет-портал Республики Беларусь, 16.07.2025, 5-2/3172)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семьи, материнства, отцовства и детства.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Настоящий Закон основывается на Конституции Республики Беларусь, Конвенции о правах ребенка от 20 ноября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ценностей. Особая забота и социальная защита гарантируются детям-инвалидам,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условиях и чрезвычайных ситуациях.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1. Правовое регулирование отношений в области прав ребенка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Отношения в области прав ребенка регулируются законодательством о правах ребенка,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Законодательство о правах ребенка основывается на Конституции Республики Беларусь и состоит из настоящего Закона, иных актов законодательства, регламентирующих порядок и условия реализации прав и 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Для целей настоящего Закона под ребенком понимается физическое лицо до достижения им возраста восемнадцати лет (совершеннолетия), если оно раньше не приобрело гражданскую дееспособность в полном объеме в 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Правовое регулирование прав и обязанностей ребенка осуществляется с учетом возраста ребенка и его дееспособности.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Ограничение прав и свобод ребенка допускается только в случаях, предусмотренных законом, в интересах национальной безопасности, общественного порядка, защиты нравственности, здоровья населения, прав и свобод других лиц.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2. Сфера действия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Защита прав и законных интересов ребенка обеспечивается комиссиями по делам несовершеннолетних, органами опеки и попечительства, органами внутренних дел, прокуратурой и судом, а также иными организациями, уполномоченными на то законодательством, которые в своей деятельности руководствуются приоритетом защиты прав и законных интересов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Координация деятельности государственных и негосударственных организаций по реализации настоящего Закона осуществляется Министерством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Право на жизнь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жизнь.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защищает жизнь ребенка от любых противоправных посягательств.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Применение смертной казни и пожизненного лишения свободы в отношении детей не допускается.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Право на охрану и укрепление здоровья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неотъемлемое право на охрану и укрепление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Равноправие детей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Право на гражданство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Каждый ребенок имеет право на гражданство. Основания и порядок приобретения, сохранения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Право на достойный уровень жизни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Каждый ребенок имеет право на уровень жизни и условия, необходимые для полноценного физического, умственного, нравственного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9. Право на неприкосновенность личности, защиту от эксплуатации, насилия и жестокого обращения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Каждый ребенок имеет право на защиту своей личности от любых видов эксплуатации, насилия и жестокого обращения.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физического, психологического, сексуального насилия, жестокого обращения,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 одурманивающих веществ, табачных изделий, принуждения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Лица, которым стало известно о фактах эксплуатации, физического, психологического, сексуального насилия, жестокого обращения в отношении ребенка, представляющих угрозу его жизни, здоровью и развитию, обязаны немедленно сообщить об этом в компетентный государственный орган.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Право на определение отношения к религии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богослужений, религиозных обрядов, ритуалов, культов, церемоний, соблюдение традиций, за исключением случаев, когда побуждение к религиозным действиям непосредственно угрожает жизни или здоровью ребенка, нарушает его права и законные интересы.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ребенка, не достигшего пятнадцати лет, богослужения, религиозные обряды, ритуалы, культы, церемонии отправляются с согласия родителей (опекунов, попечителей).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Право на получение, хранение и распространение информации, свободное выражение мысли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Государство обеспечивает доступ детей к информации, соответствующей их возрасту. Каждый ребенок имеет право на получение, хранение и распространение информации в соответствии с настоящим Законом и иными законодательными актами, свободу мнений, убеждений и их свободное выражение.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Право на льготы по проезду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Дети имеют право на льготы по проезду в соответствии с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Защита ребенком своих прав и законных интересов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случае нарушения прав ребенка, которые определены Конвенцией о правах ребенка от 20 ноября 1989 года и иными актами законодательства, ребенок имеет право обращаться в комиссии по делам несовершеннолетних, органы опеки и попечительства, органы внутренних дел, прокуратуру, а по достижении четырнадцати лет – в суд для защиты своих прав и законных интересов, а также осуществлять защиту прав и законных интересов через своих законных представителей.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14. Обязанности ребенка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Ребенок обязан соблюдать законы государства, заботиться о родителях, уважать права и законные интересы других граждан, ценности и культурные традиции белорусского народа, других наций и народностей, государственные символы Республики Беларусь, сохранять историческую память о героическом прошлом белорусского народа, заботиться о сохранении собственного здоровья, вести здоровый образ жизни, проявлять социальную ответственность, вносить посильный вклад в развитие общества и государства, овладевать знаниями и готовиться к самостоятельной трудовой деятельности, бережно относиться к окружающей среде и природным ресурсам, всем видам собственности.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РЕБЕНОК И СЕМЬЯ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15. Право на жизнь в семье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Каждый ребенок имеет право на жизнь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Право выбора одного из родителей для совместного проживания дается ребенку по достижении им десяти лет.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Права ребенка, проживающего отдельно от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Ответственность семьи за ребенка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Родители (опекуны, попечители) должны создавать необходимые условия для полноценного развития, воспитания, образования, в том числе получения в соответствии с законодательством об образовании обязательного общего среднего образования, укрепления здоровья ребенка, обеспечивать подготовку его к самостоятельной жизни в семье и обществе, общественно полезному труду, прививать ребенку культуру и уважение к законам, историческим и национальным традициям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Нарушение прав и законных интересов ребенка родителями (опекунами, попечителями) влечет ответственность, предусмотренную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случаях, установленных законодательными актами, родители (опекуны, попечители) несут ответственность за нарушение детьми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Право на жилище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жилище. Реализация данного права осуществляется в порядке, установленном жилищным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Право на имущество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 независимо от места проживания в соответствии с законодательством имеет право на наследование имущества родителей в случае их смерти или объявления их решением суда умершими.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Право на имя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21. Социальная защита семьи государством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Государство оказывает поддержку семьям с детьми, обеспечивает приоритет воспитания детей в семье.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целях полноценного содержания и воспитания ребенка в семье государство оказывает социальную помощь в виде государственных пособий, государственной адресной социальной помощи, иных видах, а также предоставляет льготы в соответствии с актами законодательства.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РЕБЕНОК И ОБЩЕСТВО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Приобщение к национальной и мировой культуре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 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Право на образование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получение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Детям гарантируется право на получение бесплатного образования на условиях и в порядке, определенных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поощряет развитие таланта и получение образования.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Право на труд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 также на здоровые и безопасные условия труда.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Запрещается привлечение ребенка к труду на тяжелых работах и работах с вредными и (или) опасными условиями труда, подземных и горных работах (за исключением случаев, предусмотренных законодательством об охране труда), список которых устанавливается республиканским органом государственного управления, проводящим государственную политику в области труда.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Право на отдых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отдых и выбор занятий во внеучебное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Право на свободу объединений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способствует духовному, нравственному, интеллектуальному и физическому развитию молодежи, создает необходимые условия для ее свободного и эффективного участия в общественной жизни, реализации потенциала молодежи в интересах всего общества.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Дети имеют право объединяться в детские и молодежные общественные объединения при условии, что деятельность этих объединений не имеет целей осуществления террористической и иной экстремистской деятельности, других деяний, запрещенных законодательством либо допускающих возможность осуществления указанных деятельности и деяний в ходе достижения правомерных целей создания.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Детским и молодежным общественным объединениям оказывается государственная поддержка в соответствии с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Право на защиту чести и достоинства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его чести и достоинства, охраняемых Конституцией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27</w:t>
      </w:r>
      <w:r>
        <w:rPr>
          <w:color w:val="red"/>
          <w:sz w:val="24"/>
          <w:szCs w:val="24"/>
          <w:b/>
          <w:bCs/>
          <w:vertAlign w:val="superscript"/>
        </w:rPr>
        <w:t xml:space="preserve">1</w:t>
      </w:r>
      <w:r>
        <w:rPr>
          <w:color w:val="red"/>
          <w:sz w:val="24"/>
          <w:szCs w:val="24"/>
          <w:b/>
          <w:bCs/>
        </w:rPr>
        <w:t xml:space="preserve">. Ограничения на работу с детьми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Не имеют права осуществлять педагогическую деятельность, педагогическую деятельность в сфере физической культуры и спорта, занимать должности служащих, связанные с выполнением воспитательных функций, другие должности служащих, профессии рабочих, связанные с постоянной работой с детьми, физические лица, в отношении которых вступил в законную силу обвинительный приговор суда за совершение преступлений экстремистской направленности, преступлений, предусмотренных статьями 139, 145–147, 154, частями 2 и 3 статьи 165, статьями 166–172, частью 2 статьи 173, статьями 181–182, 187, 327–329, 331, 332, 342</w:t>
      </w:r>
      <w:r>
        <w:rPr>
          <w:color w:val="red"/>
          <w:sz w:val="24"/>
          <w:szCs w:val="24"/>
          <w:vertAlign w:val="superscript"/>
        </w:rPr>
        <w:t xml:space="preserve">1</w:t>
      </w:r>
      <w:r>
        <w:rPr>
          <w:color w:val="red"/>
          <w:sz w:val="24"/>
          <w:szCs w:val="24"/>
        </w:rPr>
        <w:t xml:space="preserve">, 343, 343</w:t>
      </w:r>
      <w:r>
        <w:rPr>
          <w:color w:val="red"/>
          <w:sz w:val="24"/>
          <w:szCs w:val="24"/>
          <w:vertAlign w:val="superscript"/>
        </w:rPr>
        <w:t xml:space="preserve">1</w:t>
      </w:r>
      <w:r>
        <w:rPr>
          <w:color w:val="red"/>
          <w:sz w:val="24"/>
          <w:szCs w:val="24"/>
        </w:rPr>
        <w:t xml:space="preserve"> Уголовного кодекса Республики Беларусь, вне зависимости от снятия или погашения судимости либо прекращено уголовное преследование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Правительством Республики Беларусь устанавливаются: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перечень должностей педагогических работников,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детьми;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перечень должностей служащих, связанных с осуществлением педагогической деятельности в сфере физической культуры и спорта.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целях соблюдения ограничений, установленных частью первой настоящей статьи, при приеме на работу на должности служащих (по профессиям рабочих), включенные в перечни, указанные в части второй настоящей статьи, заключении гражданско-правового договора на осуществление педагогической деятельности, педагогической деятельности в сфере физической культуры и спорта (далее – гражданско-правовой договор):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наниматель (кроме физического лица, наделенного законодательством правом заключения и прекращения трудового договора с работником, в том числе индивидуального предпринимателя), юридическое лицо, заключающее гражданско-правовой договор, в отношении физических лиц, с которыми они заключают соответственно трудовой или гражданско-правовой договор, обязаны запрашивать из единого государственного банка данных о правонарушениях сведения о совершении ими преступлений экстремистской направленности, преступлений, предусмотренных статьями 139, 145–147, 154, частями 2 и 3 статьи 165, статьями 166–172, частью 2 статьи 173, статьями 181–182, 187, 327–329, 331, 332, 342</w:t>
      </w:r>
      <w:r>
        <w:rPr>
          <w:color w:val="red"/>
          <w:sz w:val="24"/>
          <w:szCs w:val="24"/>
          <w:vertAlign w:val="superscript"/>
        </w:rPr>
        <w:t xml:space="preserve">1</w:t>
      </w:r>
      <w:r>
        <w:rPr>
          <w:color w:val="red"/>
          <w:sz w:val="24"/>
          <w:szCs w:val="24"/>
        </w:rPr>
        <w:t xml:space="preserve">, 343, 343</w:t>
      </w:r>
      <w:r>
        <w:rPr>
          <w:color w:val="red"/>
          <w:sz w:val="24"/>
          <w:szCs w:val="24"/>
          <w:vertAlign w:val="superscript"/>
        </w:rPr>
        <w:t xml:space="preserve">1</w:t>
      </w:r>
      <w:r>
        <w:rPr>
          <w:color w:val="red"/>
          <w:sz w:val="24"/>
          <w:szCs w:val="24"/>
        </w:rPr>
        <w:t xml:space="preserve"> </w:t>
      </w:r>
      <w:r>
        <w:rPr>
          <w:color w:val="red"/>
          <w:sz w:val="24"/>
          <w:szCs w:val="24"/>
        </w:rPr>
        <w:t xml:space="preserve">Уголовного кодекса Республики Беларусь, вне зависимости от снятия или погашения судимости либо о прекращении уголовного преследования в отношении них за совершение указанных преступлений по основаниям, предусмотренным пунктами 3 или 4 части 1 статьи 29 Уголовно-процессуального кодекса Республики Беларусь. Такие сведения предоставляются бесплатно;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индивидуальный предприниматель обязан потребовать, а физическое лицо, с которым он заключает гражданско-правовой договор, обязано представить выписку из единого государственного банка данных о правонарушениях со сведениями, указанными в абзаце втором настоящей части;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физическое лицо, наделенное законодательством правом заключения и прекращения трудового договора с работником, в том числе индивидуальный предприниматель, обязано потребовать, а физическое лицо, с которым оно заключает трудовой договор, обязано представить выписку из единого государственного банка данных о правонарушениях со сведениями, указанными в абзаце втором настоящей части.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Наниматель (кроме физического лица, наделенного законодательством правом заключения и прекращения трудового договора с работником, в том числе индивидуального предпринимателя), юридическое лицо, заключившее гражданско-правовой договор, вправе запросить из единого государственного банка данных о правонарушениях сведения, указанные в абзаце втором части третьей настоящей статьи, в отношении работника, физического лица, осуществляющего деятельность по гражданско-правовому договору, в период соответственно их работы на должностях служащих (по профессиям рабочих), включенных в перечни, указанные в части второй настоящей статьи, осуществления деятельности по такому договору. Такие сведения предоставляются бесплатно.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период осуществления педагогической деятельности, педагогической деятельности в сфере физической культуры и спорта по гражданско-правовому договору у индивидуального предпринимателя физическое лицо, осуществляющее деятельность по такому договору, обязано по его требованию представить выписку из единого государственного банка данных о правонарушениях со сведениями, указанными в абзаце втором части третьей настоящей статьи.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период работы на должностях служащих (по профессиям рабочих), включенных в перечни, указанные в части второй настоящей статьи, работник обязан по требованию физического лица, наделенного законодательством правом заключения и прекращения трудового договора с работником, в том числе индивидуального предпринимателя, представить выписку из единого государственного банка данных о правонарушениях со сведениями, указанными в абзаце втором части третьей настоящей статьи.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Наниматели до заключения трудового договора с физическими лицами, планирующими осуществлять педагогическую деятельность, педагогическую деятельность в сфере физической культуры и спорта, а также претендующими на занятие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детьми, юридические лица, индивидуальные предприниматели до заключения гражданско-правового договора с физическими лицами, планирующими осуществлять педагогическую деятельность, педагогическую деятельность в сфере физической культуры и спорта, обязаны разъяснить таким лицам нормы законодательства о правах ребенка, касающиеся защиты прав детей на неприкосновенность личности, защиту от эксплуатации, насилия и жестокого обращения, а также последствия их несоблюдения.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целях защиты прав и законных интересов детей физические лица, планирующие осуществлять педагогическую деятельность, педагогическую деятельность в сфере физической культуры и спорта, а также претендующие на занятие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детьми, при заключении трудового или гражданско-правового договора подписывают обязательство о недопущении нарушения ими прав ребенка на неприкосновенность личности, защиту от эксплуатации, насилия, жестокого обращения и соблюдении ими ограничений на работу с детьми, указанных в части первой настоящей статьи, которое оформляется соответственно нанимателем, юридическим лицом или индивидуальным предпринимателем в письменной форме. Неподписание этого обязательства влечет за собой отказ в заключении трудового договора, гражданско-правового договора с такими лицами.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Наниматели, юридические лица, индивидуальные предприниматели вправе организовывать и проводить психологическое собеседование с физическими лицами, планирующими осуществлять или осуществляющими педагогическую деятельность, педагогическую деятельность в сфере физической культуры и спорта, а также претендующими на занятие должностей служащих, связанных с выполнением воспитательных функций, других должностей служащих, профессий рабочих, связанных с постоянной работой с детьми, или занимающими такие должности служащих, профессии рабочих. Порядок, сроки и случаи проведения психологического собеседования устанавливаются Правительством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Другие ограничения на работу с детьми могут устанавливаться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28. Право на защиту от незаконного вмешательства в частную жизнь, от посягательства на тайну корреспонденции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Каждый ребенок имеет право на защиту от незаконного вмешательства в его частную жизнь, в том числе от посягательства на тайну его корреспонденции, телефонных и иных сообщений.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РЕБЕНОК В НЕБЛАГОПРИЯТНЫХ УСЛОВИЯХ И ЧРЕЗВЫЧАЙНЫХ СИТУАЦИЯХ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29. Защита прав детей-сирот и детей, оставшихся без попечения родителей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оказывает поддержку детям-сиротам и детям, оставшимся без попечения родителей. В порядке, установленном законодательством, им предоставляются государственное обеспечение и иные гарантии по социальной защите.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Органы опеки и попечительства, иные организации, уполномоченные законодательством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 (на усыновление, в опекунскую семью, приемную семью, детский дом семейного типа).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порядке, установленном законодательством,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интернатные учреждения.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целях полноценного физического, интеллектуального, нравственного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интернатных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30. Исключена.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31. Права детей-инвалидов и детей с особенностями психофизического развития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Государство оказывает поддержку семьям, воспитывающим детей-инвалидов, детей с особенностями психофизического развития, гарантирует детям-инвалидам и детям с особенностями психофизического развития бесплатную педагогическую, медицинскую, психологическую помощь и социально-педагогическую поддержку, обеспечивает возможность выбора ими и их родителями (опекунами, попечителями) учреждения образования, создание специальных условий для получения образования, оказание им коррекционно-педагогической помощи, трудоустройство в соответствии с их возможностями, социальную реабилитацию, социальную абилитацию, улучшение качества их жизни, в том числе принимает меры по созданию доступной среды и условий, способствующих их активному включению в жизнь общества.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32. Обеспечение безопасности детей в случае возникновения чрезвычайных ситуаций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33. Запрещение участия детей в военных действиях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34. Права детей-беженцев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Дети, прибывшие в Республику Беларусь, имеют право обратиться с ходатайством о предоставлении статуса беженца, дополнительной защиты или убежища в Республике Беларусь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35. Защита прав ребенка при привлечении его к ответственности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36. Соблюдение прав ребенка в специальных воспитательных учреждениях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Помещение детей в специальные воспитательные учреждения производится по приговору или решению суда либо по заявлению родителей (опекунов, попечителей) на условиях и в порядке, установленных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Ребенок, находящийся в специальном 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Обязательной целью содержания детей в специальных 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37. Защита ребенка от насильственного перемещения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и нормами международного права.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r>
        <w:rPr>
          <w:sz w:val="24"/>
          <w:szCs w:val="24"/>
          <w:b/>
          <w:bCs/>
          <w:caps/>
          <w:vertAlign w:val="superscript"/>
        </w:rPr>
        <w:t xml:space="preserve">1</w:t>
      </w:r>
      <w:br/>
      <w:r>
        <w:rPr>
          <w:sz w:val="24"/>
          <w:szCs w:val="24"/>
          <w:b/>
          <w:bCs/>
          <w:caps/>
        </w:rPr>
        <w:t xml:space="preserve">ЗАЩИТА ДЕТЕЙ ОТ ИНФОРМАЦИИ, ПРИЧИНЯЮЩЕЙ ВРЕД ИХ ЗДОРОВЬЮ И РАЗВИТИЮ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Право детей на защиту от информации, причиняющей вред их 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Каждый ребенок имеет право на защиту от информации, причиняющей вред его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вызывающая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положительно оценивающая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отображающая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поощряющая или положительно оценивающая жестокость, физическое, психологическое, сексуальное насилие, сексуальную эксплуатацию, сексуальные отношения с участием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побуждающая к нанесению телесных повреждений или самоубийству, описывающая средства или обстоятельства самоубийства;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методики либо иные материалы о способах изготовления опасных для жизни и здоровья людей предметов и их использования;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поощряющая привычки, противоречащие формированию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нецензурные слова и выражения;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дискредитирующая институт семьи и брачно-семейные отношения, направленная на пропаганду гомосексуальных отношений, смены пола, педофилии, бездетности;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устрашающего характера,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содержащая порнографические материалы и (или) эротику</w:t>
      </w:r>
      <w:r>
        <w:rPr>
          <w:color w:val="red"/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полученная без согласия одного из родителей (опекунов, попечителей) и содержащая сведения о ребенке, пострадавшем в результате противоправных действий (бездействия), включая персональные данные такого ребенка, его родителей (опекунов, попечителей).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2</w:t>
      </w:r>
      <w:r>
        <w:rPr>
          <w:sz w:val="24"/>
          <w:szCs w:val="24"/>
          <w:b/>
          <w:bCs/>
        </w:rPr>
        <w:t xml:space="preserve">. Меры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игрушек, являющихся воспроизведением героев компьютерных игр и фильмов, либо в виде информации, распространяемой посредством культурных мероприятий (далее – информационная продукция), без присвоения знака возрастной категории,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«0+» – без возрастных ограничений (универсальная);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«6+» – предназначена для лиц, достигших 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«12+» – предназначена для лиц, достигших 12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«16+» – предназначена для лиц, достигших 16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«18+» – предназначена для лиц, достигших 18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Критерии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 возрастной категории в порядке, установленном Правительством Республики Беларусь, присваивается информационной продукции, за исключением случаев, предусмотренных Кодексом Республики Беларусь о культуре: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произведенной на территории Республики Беларусь, –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распространяемой посредством культурных мероприятий, – организаторами культурных мероприятий.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распространения на территории Республики Беларусь информационной продукции, произведенной за пределами Республики Беларусь,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знак, за исключением случаев, предусмотренных Кодексом Республики Беларусь о культуре.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особенности присвоения знака возрастной категории информационной продукции и ее распространения, направленные на защиту детей от информации, причиняющей вред их здоровью и развитию, устанавливаются законодательством о культуре, о средствах массовой информации, о рекламе, об издательском деле.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</w:p>
    <w:p>
      <w:pPr>
        <w:jc w:val="both"/>
        <w:ind w:left="0" w:right="0" w:firstLine="566.92913385827"/>
        <w:spacing w:after="60"/>
      </w:pPr>
      <w:r>
        <w:rPr>
          <w:rFonts w:ascii="'Wingdings 3'" w:hAnsi="'Wingdings 3'" w:eastAsia="'Wingdings 3'" w:cs="'Wingdings 3'"/>
          <w:color w:val="CA0B06"/>
          <w:sz w:val="0"/>
          <w:szCs w:val="0"/>
        </w:rPr>
        <w:t xml:space="preserve">u</w:t>
      </w:r>
      <w:r>
        <w:rPr>
          <w:color w:val="red"/>
          <w:sz w:val="24"/>
          <w:szCs w:val="24"/>
        </w:rPr>
        <w:t xml:space="preserve">Родители (опекуны, попечители) обязаны защищать детей от информации, распространяемой в глобальной компьютерной сети Интернет и причиняющей вред их здоровью и развитию, в том числе посредством разъяснения детям вреда такой информации, контроля за использованием детьми информационных ресурсов глобальной компьютерной сети Интернет. Обеспечение защиты детей от информации, распространяемой в глобальной компьютерной сети Интернет и причиняющей вред их здоровью и развитию, может быть реализовано родителями (опекунами, попечителями) посредством заключения с поставщиками интернет-услуг в порядке, установленном законодательством, договора на оказание услуг по ограничению доступа к информации в глобальной компьютерной сети Интернет либо путем применения организационных мер, программно-аппаратных и программных средств, позволяющих не допустить распространения среди детей информации, причиняющей вред их здоровью и развитию. Государственные органы, государственные и иные организации должны оказывать информационно-консультативную помощь родителям (опекунам, попечителям) в реализации мер по защите детей от информации, распространяемой в глобальной компьютерной сети Интернет и причиняющей вред их здоровью и развитию.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</w:t>
      </w:r>
      <w:r>
        <w:rPr>
          <w:sz w:val="24"/>
          <w:szCs w:val="24"/>
          <w:b/>
          <w:bCs/>
          <w:vertAlign w:val="superscript"/>
        </w:rPr>
        <w:t xml:space="preserve">3</w:t>
      </w:r>
      <w:r>
        <w:rPr>
          <w:sz w:val="24"/>
          <w:szCs w:val="24"/>
          <w:b/>
          <w:bCs/>
        </w:rPr>
        <w:t xml:space="preserve">. Общественно-консультативный совет по защите детей от информации, причиняющей вред их здоровью и развитию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Общественно-консультативный совет по защите детей от информации, причиняющей вред их здоровью и развитию (далее –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Положение об общественно-консультативном совете и его состав утверждаются Правительством Республики Беларусь.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МЕЖДУНАРОДНОЕ СОТРУДНИЧЕСТВО</w:t>
      </w:r>
    </w:p>
    <w:p>
      <w:pPr>
        <w:ind w:left="1921.999995" w:right="0" w:hanging="1354.999995"/>
        <w:spacing w:before="240" w:after="240"/>
      </w:pPr>
      <w:r>
        <w:rPr>
          <w:rFonts w:ascii="'Wingdings 3'" w:hAnsi="'Wingdings 3'" w:eastAsia="'Wingdings 3'" w:cs="'Wingdings 3'"/>
          <w:color w:val="CA0B06"/>
          <w:sz w:val="0"/>
          <w:szCs w:val="0"/>
          <w:b/>
          <w:bCs/>
        </w:rPr>
        <w:t xml:space="preserve">u</w:t>
      </w:r>
      <w:r>
        <w:rPr>
          <w:color w:val="red"/>
          <w:sz w:val="24"/>
          <w:szCs w:val="24"/>
          <w:b/>
          <w:bCs/>
        </w:rPr>
        <w:t xml:space="preserve">Статья 38. Исключена.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39. Международное сотрудничество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ОТВЕТСТВЕННОСТЬ ЗА НАРУШЕНИЕ НАСТОЯЩЕГО ЗАКОНА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40. Ответственность за нарушение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Лица, нарушающие настоящий Закон или препятствующие его исполнению, несут ответственность, предусмотренную законодательными актами.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67" w:type="dxa"/>
        <w:gridCol w:w="1633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67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Председатель Ве</w:t>
            </w:r>
            <w:r>
              <w:rPr>
                <w:sz w:val="22"/>
                <w:szCs w:val="22"/>
                <w:b/>
                <w:bCs/>
              </w:rPr>
              <w:t xml:space="preserve">рховного Совета Республики Беларусь</w:t>
            </w:r>
          </w:p>
        </w:tc>
        <w:tc>
          <w:tcPr>
            <w:tcW w:w="1633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С.Шушкевич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2025-07-22T15:25:01+03:00</dcterms:created>
  <dcterms:modified xsi:type="dcterms:W3CDTF">2025-07-22T15:25:01+03:00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