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15.08.2025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14 июля 2025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122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социально-педагогическом учреждении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 4 статьи 18 Кодекса Республики Беларусь об образовании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 социально-педагогическом учреждении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утратившими силу постановления Министерства образования Республики Беларусь согласно приложению.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 силу с 1 сентября 2025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А.И.Иванец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spacing w:after="0"/>
      </w:pPr>
      <w:r>
        <w:rPr>
          <w:sz w:val="22"/>
          <w:szCs w:val="22"/>
        </w:rPr>
        <w:t xml:space="preserve">СОГЛАСОВАНО</w:t>
      </w:r>
    </w:p>
    <w:p>
      <w:pPr>
        <w:spacing w:after="160"/>
      </w:pPr>
      <w:r>
        <w:rPr>
          <w:sz w:val="22"/>
          <w:szCs w:val="22"/>
        </w:rPr>
        <w:t xml:space="preserve">Министерство труда и социальной</w:t>
      </w:r>
      <w:br/>
      <w:r>
        <w:rPr>
          <w:sz w:val="22"/>
          <w:szCs w:val="22"/>
        </w:rPr>
        <w:t xml:space="preserve">защиты 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Министерство финансов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Министерство внутренних дел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Министерство здравоохранения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Уполномоченный по делам</w:t>
      </w:r>
      <w:br/>
      <w:r>
        <w:rPr>
          <w:sz w:val="22"/>
          <w:szCs w:val="22"/>
        </w:rPr>
        <w:t xml:space="preserve">религий и национальностей</w:t>
      </w:r>
      <w:br/>
      <w:r>
        <w:rPr>
          <w:sz w:val="22"/>
          <w:szCs w:val="22"/>
        </w:rPr>
        <w:t xml:space="preserve">при Совете Министров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Брестский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Витебский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Гомельский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Гродненский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Минский городской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Минский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Могилевский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61" w:type="dxa"/>
        <w:gridCol w:w="1439" w:type="dxa"/>
      </w:tblGrid>
      <w:tblPr>
        <w:tblW w:w="5000" w:type="pct"/>
        <w:tblLayout w:type="autofit"/>
      </w:tblPr>
      <w:tr>
        <w:trPr/>
        <w:tc>
          <w:tcPr>
            <w:tcW w:w="356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39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14.07.2025 № 122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утративших силу постановлений Министерства образования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Постановление Министерства образования Республики Беларусь от 25 июля 2011 г. № 124 «О детском доме, детской деревне, детском городке».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Постановление Министерства образования Республики Беларусь от 28 июня 2012 г. № 70 «О внесении дополнений и изменений в постановление Министерства образования Республики Беларусь от 25 июля 2011 г. № 124».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Постановление Министерства образования Республики Беларусь от 30 ноября 2012 г. № 134 «О внесении дополнений в постановление Министерства образования Республики Беларусь от 25 июля 2011 г. № 124».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Постановление Министерства образования Республики Беларусь от 27 ноября 2017 г. № 145 «О социально-педагогическом центре».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Постановление Министерства образования Республики Беларусь от 27 ноября 2017 г. № 147 «О внесении дополнения в постановление Министерства образования Республики Беларусь от 25 июля 2011 г. № 124».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Постановление Министерства образования Республики Беларусь от 2 мая 2018 г. № 31 «О внесении изменений в постановление Министерства образования Республики Беларусь от 27 ноября 2017 г. № 145».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Постановление Министерства образования Республики Беларусь от 3 ноября 2021 г. № 237 «Об изменении постановлений Министерства образования Республики Беларусь от 25 июля 2011 г. № 124 и от 27 ноября 2017 г. № 145».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Постановление Министерства образования Республики Беларусь от 1 августа 2022 г. № 221 «Об изменении постановлений Министерства образования Республики Беларусь от 25 июля 2011 г. № 124 и от 27 ноября 2017 г. № 145».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Постановление Министерства образования Республики Беларусь от 18 апреля 2024 г. № 44 «Об изменении постановления Министерства образования Республики Беларусь от 25 июля 2011 г. № 124».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Постановление Министерства образования Республики Беларусь от 13 декабря 2024 № 191 «Об изменении постановления Министерства образования Республики Беларусь от 27 ноября 2017 г. № 145».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14.07.2025 № 122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социально-педагогическом учреждении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Настоящее Положение регулирует деятельность социально-педагогического учреждения.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Для целей настоящего Положения используются термины и их определения в значениях, установленных Кодексом Республики Беларусь об образовании, Кодексом Республики Беларусь о браке и семье, Законом Республики Беларусь от 31 мая 2003 г. № 200-З «Об основах системы профилактики безнадзорности и правонарушений несовершеннолетних», Законом Республики Беларусь от 21 декабря 2005 г. № 73-З «О гарантиях по социальной защите детей-сирот, детей, оставшихся без попечения родителей, а также лиц из числа детей-сирот и детей, оставшихся без попечения родителей»,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Социально-педагогические учреждения могут быть следующих видов: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социально-педагогический центр (далее, если не установлено иное, – СПЦ);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детский дом;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детский дом при монастыре;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детская деревня, детский городок.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Создание, реорганизация и ликвидация социально-педагогического учреждения осуществляется в порядке, установленном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Социально-педагогическое учреждение осуществляет свою деятельность в соответствии с Кодексом Республики Беларусь об образовании, настоящим Положением, иными актами законодательства, уставом социально-педагогического учреждения.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СТРУКТУРА СОЦИАЛЬНО-ПЕДАГОГИЧЕСКИХ УЧРЕЖДЕНИЙ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В структуру СПЦ могут входить: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6.1. созданных районными (городскими) исполнительными комитетами, местными администрациями районов в городах (далее – районные СПЦ):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детский социальный приют;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отдел (сектор) профилактики семейного неблагополучия, социального сиротства;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отдел (сектор) поддержки семей, принявших на воспитание детей-сирот,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отдел (сектор) профилактики и комплексной реабилитации;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дружественная детям комната для допроса;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структурные подразделения;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6.2. созданных областными исполнительными комитетами, Минским городским исполнительным комитетом (далее – областные (Минский городской) СПЦ):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отдел защиты прав и законных интересов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отдел координации деятельности районных СПЦ и деятельности учреждений образования, подчиненных областным исполнительным комитетам, Минскому городскому исполнительному комитету, отраслевым министерствам;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отдел (сектор) профилактики и комплексной реабилитации;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дружественная детям комната для допроса;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структурные подразделения.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Детский социальный приют СПЦ предназначен для временного проживания (не более шести месяцев) и социальной реабилитации воспитанников в возрасте от трех до восемнадцати лет. Состоит из разновозрастных групп наполняемостью не более 12 человек, размещенных в отдельных жилых помещениях.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Детский дом, детский дом при монастыре состоят из разновозрастных воспитательных групп наполняемостью 10–12 воспитанников, размещенных в отдельных жилых помещениях либо в отдельных жилых домах с организацией жизнедеятельности, максимально приближенной к семейным условиям.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Детская деревня, детский городок состоят из двух и более разновозрастных воспитательных групп наполняемостью 5–10 воспитанников с учетом родных и усыновленных (удочеренных) детей родителей-воспитателей, проживающих совместно с родителями-воспитателями в отдельных жилых домах, а в детском городке – в отдельных квартирах.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В детском доме, детском доме при монастыре, детской деревне, детском городке могут создаваться структурные подразделения: отделение постинтернатной адаптации, библиотека, столовая, учебно-опытный участок, учебно-опытное хозяйство, учебно-производственная мастерская и иные структурные подразделения, обеспечивающие реализацию уставных целей и задач.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Численность воспитанников социального-педагогических учреждений составляет: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детского дома – 20–75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детского дома при монастыре – 10–20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детской деревни, детского городка – 20–120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детского социального приюта СПЦ – 7–30 детей.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ЗАДАЧИ И ФУНКЦИИ СОЦИАЛЬНО-ПЕДАГОГИЧЕСКИХ УЧРЕЖДЕНИЙ, ИХ СТРУКТУРНЫХ ПОДРАЗДЕЛЕНИЙ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Основными задачами социально-педагогических учреждений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благоприятных условий, приближенных к семейным, способствующих умственному, нравственному, эмоциональному и физическому развитию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социальной защиты и социальной адаптации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формирование у воспитанников готовности к самостоятельной жизни и профессиональной деятельности;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охраны жизни и укрепления здоровья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защита прав и законных интересов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условий для профессионального самоопределения и творческого труда воспитанников;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реализация мероприятий по устранению критериев и показателей социально опасного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оказание социально-педагогической поддержки и психологической помощи несовершеннолетним и их родителям (усыновителям, удочерителям), опекунам, попечителям;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устройство детей-сирот и детей, оставшихся без попечения родителей, на воспитание в семьи;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задачи, предусмотренные актами законодательства и уставами социально-педагогических учреждений.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Социально-педагогические учреждения в порядке, определенном постановлением Совета Министров Республики Беларусь от 27 июня 2017 г. № 487 «О 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законодательством», проводят мероприятия по оказанию социально-педагогической поддержки и психологической помощи детям,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СПЦ осуществляют следующие функции: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14.1. районные СПЦ: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поручению местных исполнительных и распорядительных органов как органов опеки и попечительства в рамках плана защиты прав и законных интересов ребенка, нуждающегося в государственной защите: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обеспечивают охрану имущественных и личных прав подопечных, детей, нуждающихся в государственной защите;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проводят работу по профилактике социального сиротства, жестокого обращения с детьми, безнадзорности и 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наличии достаточных оснований ходатайствуют перед судом об ограничении или лишении несовершеннолетнего подопечного в возрасте от четырнадцати до восемнадцати лет права самостоятельно распоряжаться своим заработком, стипендией или иными собственными доходами, за исключением случаев, когда такой несовершеннолетний приобрел дееспособность в полном объеме;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поручению структурных подразделений городских, районных исполнительных комитетов, местных администраций районов в городах, осуществляющих государственно-властные полномочия в сфере образования (далее – управления (отделы) образования), как органов, осуществляющих функции по опеке и попечительству, реализуют функции, предусмотренные пунктом 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Положения об органах опеки и попечительства, утвержденного постановлением Совета Министров Республики Беларусь от 28 октября 1999 г. № 1676;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координируют деятельность учреждений образования в пределах административно-территориальной (территориальной) единицы, за исключением учреждений образования, подчиненных областным исполнительным комитетам, Минскому городскому исполнительному комитету, отраслевым министерствам: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выявлению и учету детей, в семьях которых признано наличие критериев и показателей социально опасного положения, их социально-педагогической реабилитации и оказанию им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вопросах оказания психологической помощи и социально-педагогической поддержки обучающимся, а также семьям, принявшим на воспитание детей-сирот и 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созданию необходимых условий для получения образования воспитанниками опекунских и приемных семей, детских домов семейного типа и подготовки воспитанников к самостоятельной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реализации мероприятий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принимают участие в разработке плана реализации мероприятий по устранению причин и условий, повлекших создание неблагоприятной для детей обстановки, где определяют цели, задачи, формы и методы работы с детьми, в семьях которых признано наличие критериев и показателей социально опасного положения, и их родителями;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меры социальной защиты и реабилитации в отношении детей-жертв торговли людьми;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принимают участие в социальном сопровождении семьи в случаях принятия комиссией по делам несовершеннолетних районного (городского) исполнительного комитета, местной администрации района в городе (далее – комиссия по делам несовершеннолетних) решения о возвращении ребенка родителям (единственному родителю), одному из родителей в целях восстановления способности семьи к выполнению обязанностей по воспитанию, обучению и содержанию ребенка, защите его прав и законных интересов;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оказывают социально-педагогическую поддержку и психологическую помощь, в том числе проводят психологическую диагностику детей и их родителей с целью выяснения сложившихся детско-родительских отношений между каждым из родителей и детьми;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проводят социальное расследование в отношении детей в возрасте до трех лет либо детей, которые не зачислены в учреждения образования или не проживают с семьей в связи с получением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организуют работу с родителями (усыновителями, удочерителями), опекунами, попечителями несовершеннолетнего в период его пребывания в специальном воспитательном учреждении;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выполняют иные функции в соответствии с актами законодательства;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14.2. областные (Минский городской) СПЦ: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взаимодействуют с учреждением «Национальный центр усыновления Министерства образования Республики Беларусь» по вопросам предоставления сведений о детях-сиротах, детях, оставшихся без попечения родителей, нуждающихся в устройстве на воспитание в семью;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оказывают социально-педагогическую поддержку и психологическую помощь, в том числе проводят психологическую диагностику детей и их родителей с целью выяснения сложившихся детско-родительских отношений между каждым из родителей и детьми;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координируют деятельность районных СПЦ, а также учреждений образования, подчиненных областным исполнительным комитетам, Минскому городскому исполнительному комитету, отраслевым министерствам в пределах области, г. Минска, по выявлению детей, в семьях которых признано наличие критериев и показателей социально опасного положения, детей, признанных находящимися в социально опасном положении и нуждающимися в государственной защите, по оказанию им социально-педагогической поддержки и психологической помощи, по реализации мероприятий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анализируют деятельность педагогов-психологов и (или) педагогов социальных учреждений образования, районных СПЦ по предупреждению семейного неблагополучия, насилия, социального сиротства, асоциального поведения, безнадзорности и правонарушений несовершеннолетних, по профилактике суицидальных рисков у несовершеннолетних, по коррекции детско-родительских отношений;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формируют единые подходы к организации профилактической работы учреждений образования области (г. Минска) по предупреждению семейного неблагополучия, социального сиротства, асоциального поведения, безнадзорности и правонарушений несовершеннолетних, профилактике суицидальных рисков у несовершеннолетних, коррекции детско-родительских отношений;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внедряют и обеспечивают широкое применение в работе педагогов-психологов и педагогов социальных современных методов и средств профилактики, коррекции и диагностики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проводят консультации законных представителей несовершеннолетних по вопросам психологической помощи и социально-педагогической поддержки;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внедряют в практику работы педагогов-психологов и педагогов социальных учреждений образования единые алгоритмы деятельности по защите прав и законных интересов несовершеннолетних, предусмотренные актами законодательства;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выполняют иные функции в соответствии с 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Детский социальный приют районного СПЦ осуществляет следующие функции: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воспитанников бесплатно питанием, одеждой, обувью, другими предметами первой необходимости в пределах норм, утвержденных в установленном законодательством порядке;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может реализовывать образовательную программу дошкольного образования, образовательную программу специального образования на уровне дошкольного образования, образовательную программу специального образования на уровне дошкольного образования для лиц с интеллектуальной недостаточностью, образовательную программу дополнительного образования детей и молодежи, образовательную программу обучающих курсов (лекториев, тематических семинаров, практикумов, тренингов, офицерских курсов и иных видов обучающих курсов);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функции в соответствии с 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Отделение постинтернатной адаптации детского дома, детского дома при монастыре, детской деревни, детского городка предназначено для подготовки воспитанников к самостоятельной жизни, формирования навыков самообслуживания и расходования средств в течение самостоятельного проживания не более одной недели в месяц и подготовки к самостоятельной жизни, а также для проживания бывших воспитанников, являющихся лицами из числа детей-сирот и детей, оставшихся без попечения родителей, получающими профессионально-техническое, среднее специальное и высшее образование в дневной форме получения образования, дополнительное образование взрослых, получаемое при освоении содержания образовательной программы подготовки лиц к поступлению в учреждения образования Республики Беларусь. Условия и порядок определения воспитанников от четырнадцати до восемнадцати лет и бывших воспитанников в отделение постинтернатной адаптации устанавливаются уставом детского дома, детского дома при монастыре, детской деревни, детского городка.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КОМПЛЕКТОВАНИЕ СОЦИАЛЬНО-ПЕДАГОГИЧЕСКИХ УЧРЕЖДЕНИЙ ВОСПИТАННИКАМИ. ПРАВА И ОБЯЗАННОСТИ ВОСПИТАННИКОВ СОЦИАЛЬНО-ПЕДАГОГИЧЕСКИХ УЧРЕЖДЕНИЙ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Основания для приема детей в СПЦ определены частью первой статьи 16 Закона Республики Беларусь «Об основах системы профилактики безнадзорности и правонарушений несовершеннолетних».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При приеме несовершеннолетнего в СПЦ предоставляются следующие документы: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направление управления (отдела) образования в СПЦ, которое запрашивается самостоятельно СПЦ в течение суток с момента личного обращения несовершеннолетнего, – для помещения несовершеннолетнего по его личному обращению;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направление органа, осуществляющего профилактику безнадзорности и правонарушений несовершеннолетних, в СПЦ, медицинская справка о состоянии здоровья, свидетельство о рождении ребенка или иные документы, подтверждающие происхождение ребенка, – для помещения несовершеннолетнего по направлению органа, осуществляющего профилактику безнадзорности и 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заявление, медицинская справка о состоянии здоровья и выписка из медицинских документов, копия свидетельства о рождении ребенка или иные документы, подтверждающие происхождение ребенка, копия документа, удостоверяющего личность заявителя, – для помещения ребенка по заявлению родителей (усыновителей, удочерителей), опекунов или попечителей несовершеннолетнего;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направление управления (отдела) образования в СПЦ, медицинская справка о состоянии здоровья и выписка из медицинских документов, свидетельство о рождении ребенка или иные документы, подтверждающие происхождение ребенка, документы, необходимые для дальнейшего жизнеустройства несовершеннолетнего, – для помещения ребенка по приговору, постановлению, определению суда, постановлению органа дознания, следователя, прокурора в случае задержания, заключения под стражу или осуждения родителей (усыновителей, удочерителей), опекунов или попечителей несовершеннолетнего;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указанные в пункте 33 настоящего Положения, – для помещения ребенка по решению органа опеки и попечительства об устройстве его на воспитание в детское интернатное учреждение (далее – решение органа опеки и попечительства);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акт, составленный сотрудником органов внутренних дел, об обнаружении несовершеннолетнего в возрасте до шестнадцати лет (за исключением несовершеннолетних, обладающих дееспособностью в полном объеме) в период с двадцати трех до шести часов вне жилища без сопровождения родителей (усыновителей, удочерителей), опекунов, попечителей либо без сопровождения по их поручению совершеннолетним лицом с указанием причины невозможности передачи этого несовершеннолетнего его родителям (усыновителям, удочерителям), опекунам, попечителям либо по их поручению совершеннолетнему лицу – для помещения несовершеннолетнего по такому акту;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комиссии по делам несовершеннолетних о признании ребенка нуждающимся в государственной защите, об отобрании ребенка у родителей (единственного родителя), одного из родителей, установлении ему статуса детей, оставшихся без попечения родителей, о помещении ребенка на государственное обеспечение, медицинская справка о состоянии здоровья и выписка из медицинских документов, свидетельство о рождении ребенка или иные документы, подтверждающие происхождение ребенка, документы, необходимые для дальнейшего жизнеустройства несовершеннолетнего, – для помещения ребенка по решению комиссии по делам 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случаях направления детей-жертв торговли людьми в СПЦ предоставляется направление для применения мер по защите и реабилитации жертв торговли людьми, предусмотренных пунктом 1 статьи 18 Закона Республики Беларусь от 7 января 2012 г. № 350-З «О противодействии торговле людьми», по форме согласно приложению 3 к Положению о порядке идентификации жертв торговли людьми, порядке заполнения и форме анкеты гражданина, который мог пострадать от торговли людьми или связанных с ней преступлений, порядке предоставления содержащихся в ней сведений, утвержденному постановлением Совета Министров Республики Беларусь от 11 июня 2015 г. № 485.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При приеме несовершеннолетнего в СПЦ производится его осмотр медицинским работником. Результаты медицинского осмотра несовершеннолетнего вносятся в журнал учета воспитанников СПЦ по форме согласно приложению 1.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В СПЦ не могут быть помещены несовершеннолетние, находящиеся в состоянии, вызванном потреблением наркотических средств, психотропных веществ, их аналогов, токсических и других одурманивающих веществ, и (или) в состоянии алкогольного опьянения, а также с явными признаками психического расстройства (заболевания).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В детский дом, детский дом при монастыре принимаются дети-сироты и дети, оставшиеся без попечения родителей, в возрасте от трех до восемнадцати лет, лица из числа детей-сирот и детей, оставшихся без попечения родителей, обучающиеся в учреждениях образования в дневной форме получения образования. В случае отсутствия медицинских противопоказаний допускается проживание в детском доме детей-сирот и детей, оставшихся без попечения родителей, в возрасте от одного года до трех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В детскую деревню, детский городок принимаются дети-сироты и дети, оставшиеся без попечения родителей, в возрасте от одного года до восемнадцати лет. С согласия руководителя детской деревни, детского городка и родителей-воспитателей по решению органа опеки и попечительства в детскую деревню, детский городок могут направляться на воспитание дети в возрасте от одного года до трех лет, признанные нуждающимися в государственной защите.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Направления в детский дом, детский дом при монастыре, детскую деревню, детский городок, а также перевод воспитанников из других детских интернатных учреждений в детскую деревню, детский городок осуществляются структурными подразделениями областных, Минского городского исполнительных комитетов, осуществляющими государственно-властные полномочия в сфере образования, на основании решения органа опеки и 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Братья и сестры преимущественно направляются в один детский дом, детский дом при монастыре, детскую деревню, детский городок, в одну воспитательную группу.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При направлении детей-сирот и детей, оставшихся без попечения родителей, в детский дом при монастыре, при наличии сведений, учитывается их отношение к религии, религиозные традиции семей, в которых воспитывались дети.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Устройство ребенка в группу (воспитательную группу) детского дома, детского дома при монастыре, детской деревни, детского городка должно осуществляться с учетом желания ребенка и рекомендаций педагога-психолога и (или) педагога социального.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Воспитательная группа в государственной детской деревне, государственном детском городке комплектуется в течение шести месяцев со дня заключения трудового договора с родителем-воспитателем. Сроки комплектования воспитательных групп в частной детской деревне, частном детском городке определяются учредителем.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Число детей, которые могут быть переданы на воспитание в воспитательную группу детской деревни, детского городка, и очередность их передачи определяются совместно руководителем, педагогом-психологом и (или) педагогом социальным детской деревни, детского городка и родителем-воспитателем комплектуемой группы.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В интересах ребенка и с его согласия он может быть переведен в другую воспитательную группу детского дома, детского дома при монастыре на основании приказа руководителя. Перевод ребенка в другую воспитательную группу детской деревни, детского городка согласовывается с родителями-воспитателями обеих воспитательных групп детской деревни, детского городка.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Прием несовершеннолетних в социально-педагогическое учреждение осуществляется круглосуточно.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Дети зачисляются в социально-педагогическое учреждение на основании приказа руководителя в течение суток с момента их поступления.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Права и обязанности воспитанников социально-педагогических учреждений определяются Кодексом Республики Беларусь об образовании, иными актами законодательства, уставом и иными локальными правовыми актами этих учреждений.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33. На каждого ребенка, помещенного в социально-педагогическое учреждение по решению органа опеки и попечительства, руководителю по акту передаются следующие документы: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о рождении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паспорт гражданина Республики Беларусь или иной документ, удостоверяющий личность;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медицинская справка о состоянии здоровья и выписка из медицинских документов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предусмотренные статьями 4 и 5 Закона Республики Беларусь «О гарантиях по социальной защите детей-сирот, детей, оставшихся без попечения родителей, а также лиц из числа детей-сирот и детей, оставшихся без попечения родителей»;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 о наличии и местонахождении братьев и сестер;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опись имущества, принадлежащего ребенку, и сведения о лицах, отвечающих за его сохранность;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решения местного исполнительного и распорядительного органа о закреплении жилого помещения, из которого выбыл ребенок;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решения местного исполнительного и распорядительного органа по месту приобретения ребенком статуса детей-сирот и детей, оставшихся без попечения родителей, о постановке на учет граждан, нуждающихся в улучшении жилищных условий;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 о наличии счета, открытого на имя ребенка в банке;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подтверждающие право ребенка на пенсию;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документы, предусмотренные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34. Воспитанники детского дома, детского дома при монастыре, детской деревни, детского городка, получающие профессионально-техническое, среднее специальное и высшее образование, до достижения совершеннолетия могут проживать в детском доме, детской деревне, детском городке и включаться в состав воспитанников детского дома, детского дома при монастыре, детской деревни, детского городка.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35. Воспитанники детского дома, детского дома при монастыре, детской деревни, детского городка, получающие образование в учреждениях образования Министерства обороны, Министерства по чрезвычайным ситуациям и Министерства спорта и туризма, остаются на государственном обеспечении в составе воспитанников до достижения совершеннолетия.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36. Воспитанники детского дома, детской деревни, детского городка, достигшие совершеннолетия до завершения обучения и воспитания на III ступени общего среднего образования, остаются на государственном обеспечении в составе воспитанников детского дома, детского дома при монастыре, детской деревни, детского городка до завершения текущего учебного года и решения вопроса о приеме (зачислении) их в 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либо до их трудоустройства (регистрации в органах по труду, занятости и социальной защите), но не позднее дня начала следующего учебного года.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37. Бывшие воспитанники детского дома, детского дома при монастыре, детской деревни, детского городка принимаются в отделение постинтернатной адаптации и отчисляются из него на основании приказа руководителя без включения их в состав воспитанников детского дома, детского дома при монастыре, детской деревни, детского городка. Материальное обеспечение бывших воспитанников детского дома, детского дома при монастыре, детской деревни, детского городка, проживающих в отделении постинтернатной адаптации, осуществляется учреждениями образования, в которых им предоставлено государственное обеспечение.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38. Бывшие воспитанники детского дома, детского дома при монастыре, детской деревни, детского городка по согласованию с руководителем учреждений, в которых они получают образование, могут находиться в детском доме, детской деревне, детском городке в дни, свободные от учебных занятий (каникулы на протяжении учебного года и летние каникулы, государственные праздники и праздничные дни, установленные и объявленные в порядке, предусмотренном законодательством, нерабочими, а также в период болезни), без оплаты за проживание.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39. При отчислении из детского дома, детского дома при монастыре, детской деревни, детского городка воспитанника ему либо его родителю (усыновителю, удочерителю), опекуну, попечителю по акту передаются документы, указанные в пункте 33 настоящего Положения.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РАБОТНИКИ СОЦИАЛЬНО-ПЕДАГОГИЧЕСКИХ УЧРЕЖДЕНИЙ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40. Права и обязанности педагогических, иных работников социально-педагогических учреждений, требования, предъявляемые к педагогическим работникам, определены статьями 50–54 Кодекса Республики Беларусь об образовании.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41. Руководители, иные педагогические работники социально-педагогических учреждений обязаны содействовать поиску братьев и сестер, иных родственников воспитанников и поддержанию их отношений с воспитанниками, за исключением случаев, когда такое общение не отвечает интересам воспитанников, принимать необходимые меры по усыновлению детей-сирот и детей, оставшихся без попечения родителей, или устройству их на воспитание в опекунскую семью, приемную семью, детский дом семейного типа, заботиться о здоровье воспитанников, их нравственном и физическом воспитании и развитии, создавать необходимые условия для получения ими образования, готовить их к самостоятельной жизни.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42. Руководитель детской деревни, детского городка при передаче ребенка в воспитательную группу кроме трудовых договоров заключает с каждым из родителей-воспитателей воспитательной группы договор об условиях воспитания и содержания детей по форме согласно приложению 2, где определяются обязанности опекуна, попечителя, выполняемые родителями-воспитателями детских деревень, детских городков на безвозмездной основе.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43. На воспитательную группу в детской деревне, детском городке устанавливается 1,5 штатной единицы родителей-воспитателей.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44. При приеме на должности служащих родителей-воспитателей детской деревни, детского городка лиц, состоящих в браке, трудовые договоры заключаются с обоими супругами на одинаковый срок в соответствии с Трудовым кодексом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45. Родители-воспитатели и проживающие вместе с ними члены их семей, находящиеся на их иждивении, могут проживать в детской деревне, детском городке в течение всего срока действия их трудового договора.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46. На период отсутствия родителя-воспитателя детской деревни, детского городка (выходной день, трудовой или социальный отпуск, болезнь, командировка и иное) руководитель детской деревни, детского городка обязан осуществить замену отсутствующего родителя-воспитателя другим педагогическим работником (родителем-воспитателем), предусмотренным в штате для этих целей. При этом в период трудового отпуска, предоставляемого в соответствии с графиком, руководитель детской деревни, детского городка совместно с учредителем решает вопрос об организации летнего отдыха воспитанников либо их временном переводе в другую воспитательную группу.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47. В случае необходимости воспитанники нескольких воспитательных групп детской деревни, детского городка могут объединяться в одну группу наполняемостью до 10 воспитанников на основании приказа руководителя детской деревни, детского городка.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6</w:t>
      </w:r>
      <w:br/>
      <w:r>
        <w:rPr>
          <w:sz w:val="24"/>
          <w:szCs w:val="24"/>
          <w:b/>
          <w:bCs/>
          <w:caps/>
        </w:rPr>
        <w:t xml:space="preserve">ОРГАНИЗАЦИЯ ДЕЯТЕЛЬНОСТИ СОЦИАЛЬНО-ПЕДАГОГИЧЕСКИХ УЧРЕЖДЕНИЙ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48. Государственное обеспечение детям-сиротам и детям, оставшимся без попечения родителей, предоставляется в социально-педагогических учреждениях на основании приказа руководителя со дня их поступления, а в детской деревне, детском городке на основании решения органа опеки и попечительства со дня их устройства в детскую деревню, детский городок путем перечисления родителям-воспитателям ежемесячных денежных выплат на содержание воспитанников.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49. Организация образовательного процесса в социально-педагогических учреждениях осуществляется в соответствии с требованиями, предъявляемыми Кодексом Республики Беларусь об образовании к организации образовательного процесса при реализации соответствующих образовательных программ.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50. Воспитательный процесс в социально-педагогических учреждениях осуществляется в группах и (или) индивидуально.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51. Воспитанники детского дома, детского дома при монастыре, детской деревни, детского городка, детского социального приюта СПЦ могут передаваться на патронатное воспитание в соответствии с Положением о патронатном воспитании, утвержденным постановлением Совета Министров Республики Беларусь от 28 июня 2012 г. № 596.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52. Руководитель социально-педагогического учреждения по просьбе родителей, лишенных родительских прав, может разрешить им общение с ребенком, являющимся воспитанником учреждения. В случае отказа руководителя социально-педагогического учреждения от предоставления родителям, лишенным родительских прав, возможности общаться с ребенком порядок такого общения определяет орган опеки и 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53. Медицинская помощь воспитанникам социально-педагогических учреждений оказывается в медицинских кабинетах в порядке, установленном законодательством о здравоохранении.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7</w:t>
      </w:r>
      <w:br/>
      <w:r>
        <w:rPr>
          <w:sz w:val="24"/>
          <w:szCs w:val="24"/>
          <w:b/>
          <w:bCs/>
          <w:caps/>
        </w:rPr>
        <w:t xml:space="preserve">УПРАВЛЕНИЕ СОЦИАЛЬНО-ПЕДАГОГИЧЕСКИМИ УЧРЕЖДЕНИЯМИ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54. Управление социально-педагогическими учреждениями осуществляется в соответствии с Кодексом Республики Беларусь об образовании, иными актами законодательства, уставом и строится на сочетании принципов единоначалия и самоуправления.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55. Непосредственное управление социально-педагогическим учреждением осуществляет директор. Директор социально-педагогического учреждения назначается на должность служащего и освобождается от должности служащего собственником (учредителем) социально-педагогического учреждения либо уполномоченным им органом (организацией).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56. Основным органом самоуправления в социально-педагогическом учреждении является педагогический совет, возглавляемый директором.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57. В социально-педагогическом учреждении (за исключением областных (Минского городского) СПЦ) создается совет по профилактике безнадзорности и правонарушений несовершеннолетних и может создаваться попечительский совет.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8</w:t>
      </w:r>
      <w:br/>
      <w:r>
        <w:rPr>
          <w:sz w:val="24"/>
          <w:szCs w:val="24"/>
          <w:b/>
          <w:bCs/>
          <w:caps/>
        </w:rPr>
        <w:t xml:space="preserve">ИМУЩЕСТВО И ФИНАНСИРОВАНИЕ СОЦИАЛЬНО-ПЕДАГОГИЧЕСКИХ УЧРЕЖДЕНИЙ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58. Учредитель закрепляет за социально-педагогическим учреждением имущество на праве оперативного управления в порядке, установленном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59. Социально-педагогические учреждения владеют, пользуются и распоряжаются закрепленным за ними на праве оперативного управления имуществом в соответствии с его назначением, своими уставными целями, заданиями учредителя в пределах, установленных законодательством, и обеспечивают сохранность и эффективное использование закрепленного за ними имущества.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60. Материально-техническая база социально-педагогических учреждений включает недвижимое и движимое имущество.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61. Финансирование социально-педагогических учреждений осуществляется в соответствии со статьей 129 Кодекса Республики Беларусь об образовании.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62. Финансирование расходов детских домов при монастырях за счет средств местных бюджетов осуществляется в порядке, определенном Положением о порядке финансирования расходов детских домов при монастырях за счет средств местных бюджетов, утвержденным постановлением Совета Министров Республики Беларусь от 2 июля 2024 г. № 465.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</w:t>
            </w:r>
            <w:br/>
            <w:r>
              <w:rPr>
                <w:sz w:val="22"/>
                <w:szCs w:val="22"/>
              </w:rPr>
              <w:t xml:space="preserve">о социально-педагогическом</w:t>
            </w:r>
            <w:br/>
            <w:r>
              <w:rPr>
                <w:sz w:val="22"/>
                <w:szCs w:val="22"/>
              </w:rPr>
              <w:t xml:space="preserve">учреждении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ЖУРНАЛ УЧЕТА ВОСПИТАННИКОВ</w:t>
      </w:r>
      <w:br/>
      <w:r>
        <w:rPr>
          <w:sz w:val="24"/>
          <w:szCs w:val="24"/>
          <w:b/>
          <w:bCs/>
        </w:rPr>
        <w:t xml:space="preserve">СОЦИАЛЬНО-ПЕДАГОГИЧЕСКОГО ЦЕНТРА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учреждения образования)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(местонахождение учреждения образования)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48.993875765529" w:firstLine="0"/>
        <w:spacing w:after="60"/>
      </w:pPr>
      <w:r>
        <w:rPr>
          <w:sz w:val="24"/>
          <w:szCs w:val="24"/>
        </w:rPr>
        <w:t xml:space="preserve">Начат ____________________</w:t>
      </w:r>
    </w:p>
    <w:p>
      <w:pPr>
        <w:jc w:val="right"/>
        <w:ind w:left="0" w:right="0" w:firstLine="0"/>
        <w:spacing w:after="60"/>
      </w:pPr>
      <w:r>
        <w:rPr>
          <w:sz w:val="24"/>
          <w:szCs w:val="24"/>
        </w:rPr>
        <w:t xml:space="preserve">Окончен 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/>
        <w:gridCol/>
        <w:gridCol/>
        <w:gridCol/>
        <w:gridCol/>
        <w:gridCol w:w="294" w:type="dxa"/>
        <w:gridCol w:w="288" w:type="dxa"/>
        <w:gridCol/>
        <w:gridCol/>
        <w:gridCol/>
        <w:gridCol/>
        <w:gridCol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76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№</w:t>
            </w:r>
            <w:br/>
            <w:r>
              <w:rPr>
                <w:sz w:val="18"/>
                <w:szCs w:val="18"/>
              </w:rPr>
              <w:t xml:space="preserve">п/п</w:t>
            </w:r>
          </w:p>
        </w:tc>
        <w:tc>
          <w:tcPr>
            <w:tcW w:w="52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Дата приема несовершеннолетнего</w:t>
            </w:r>
          </w:p>
        </w:tc>
        <w:tc>
          <w:tcPr>
            <w:tcW w:w="376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Кем доставлен в социально-педагогический центр</w:t>
            </w:r>
          </w:p>
        </w:tc>
        <w:tc>
          <w:tcPr>
            <w:tcW w:w="538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Фамилия, собственное имя, отчество (если таковое имеется) несовершеннолетнего, дата рождения</w:t>
            </w:r>
          </w:p>
        </w:tc>
        <w:tc>
          <w:tcPr>
            <w:tcW w:w="52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Обстоятельства, обусловившие прием несовершеннолетнего в социально-педагогический центр</w:t>
            </w:r>
          </w:p>
        </w:tc>
        <w:tc>
          <w:tcPr>
            <w:tcW w:w="582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Сведения о законных представителях несовершеннолетнего</w:t>
            </w:r>
          </w:p>
        </w:tc>
        <w:tc>
          <w:tcPr>
            <w:tcW w:w="52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Адрес места жительства/места пребывания несовершеннолетнего</w:t>
            </w:r>
          </w:p>
        </w:tc>
        <w:tc>
          <w:tcPr>
            <w:tcW w:w="52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Результаты медицинского осмотра несовершеннолетнего при поступлении в социально-педагогический центр</w:t>
            </w:r>
          </w:p>
        </w:tc>
        <w:tc>
          <w:tcPr>
            <w:tcW w:w="566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Дата и форма устройства несовершеннолетнего и адрес места жительства/места пребывания после отчисления из социально-педагогического центра</w:t>
            </w:r>
          </w:p>
        </w:tc>
        <w:tc>
          <w:tcPr>
            <w:tcW w:w="467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Подпись и данные документа, удостоверяющего личность лица, которому передан несовершеннолетний</w:t>
            </w:r>
          </w:p>
        </w:tc>
        <w:tc>
          <w:tcPr>
            <w:tcW w:w="296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Примечание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29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фамилия, собственное имя, отчество (если таковое имеется)</w:t>
            </w:r>
          </w:p>
        </w:tc>
        <w:tc>
          <w:tcPr>
            <w:tcW w:w="288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место их нахождения</w:t>
            </w:r>
          </w:p>
        </w:tc>
        <w:tc>
          <w:tcPr>
            <w:vAlign w:val="center"/>
            <w:tcBorders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center"/>
            <w:tcBorders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center"/>
            <w:tcBorders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center"/>
            <w:tcBorders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vAlign w:val="center"/>
            <w:tcBorders>
              <w:left w:val="single" w:sz="5" w:color="000000"/>
              <w:bottom w:val="single" w:sz="5" w:color="000000"/>
            </w:tcBorders>
            <w:vMerge w:val="continue"/>
          </w:tcPr>
          <w:p/>
        </w:tc>
      </w:tr>
      <w:tr>
        <w:trPr/>
        <w:tc>
          <w:tcPr>
            <w:tcW w:w="76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1</w:t>
            </w:r>
          </w:p>
        </w:tc>
        <w:tc>
          <w:tcPr>
            <w:tcW w:w="52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2</w:t>
            </w:r>
          </w:p>
        </w:tc>
        <w:tc>
          <w:tcPr>
            <w:tcW w:w="376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538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4</w:t>
            </w:r>
          </w:p>
        </w:tc>
        <w:tc>
          <w:tcPr>
            <w:tcW w:w="52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5</w:t>
            </w:r>
          </w:p>
        </w:tc>
        <w:tc>
          <w:tcPr>
            <w:tcW w:w="29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6</w:t>
            </w:r>
          </w:p>
        </w:tc>
        <w:tc>
          <w:tcPr>
            <w:tcW w:w="288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7</w:t>
            </w:r>
          </w:p>
        </w:tc>
        <w:tc>
          <w:tcPr>
            <w:tcW w:w="52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8</w:t>
            </w:r>
          </w:p>
        </w:tc>
        <w:tc>
          <w:tcPr>
            <w:tcW w:w="52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566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10</w:t>
            </w:r>
          </w:p>
        </w:tc>
        <w:tc>
          <w:tcPr>
            <w:tcW w:w="46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11</w:t>
            </w:r>
          </w:p>
        </w:tc>
        <w:tc>
          <w:tcPr>
            <w:tcW w:w="29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12</w:t>
            </w:r>
          </w:p>
        </w:tc>
      </w:tr>
      <w:tr>
        <w:trPr/>
        <w:tc>
          <w:tcPr>
            <w:tcW w:w="76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 </w:t>
            </w:r>
          </w:p>
        </w:tc>
        <w:tc>
          <w:tcPr>
            <w:tcW w:w="5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 </w:t>
            </w:r>
          </w:p>
        </w:tc>
        <w:tc>
          <w:tcPr>
            <w:tcW w:w="3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 </w:t>
            </w:r>
          </w:p>
        </w:tc>
        <w:tc>
          <w:tcPr>
            <w:tcW w:w="53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 </w:t>
            </w:r>
          </w:p>
        </w:tc>
        <w:tc>
          <w:tcPr>
            <w:tcW w:w="5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 </w:t>
            </w:r>
          </w:p>
        </w:tc>
        <w:tc>
          <w:tcPr>
            <w:tcW w:w="29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 </w:t>
            </w:r>
          </w:p>
        </w:tc>
        <w:tc>
          <w:tcPr>
            <w:tcW w:w="28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 </w:t>
            </w:r>
          </w:p>
        </w:tc>
        <w:tc>
          <w:tcPr>
            <w:tcW w:w="5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 </w:t>
            </w:r>
          </w:p>
        </w:tc>
        <w:tc>
          <w:tcPr>
            <w:tcW w:w="52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 </w:t>
            </w:r>
          </w:p>
        </w:tc>
        <w:tc>
          <w:tcPr>
            <w:tcW w:w="56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 </w:t>
            </w:r>
          </w:p>
        </w:tc>
        <w:tc>
          <w:tcPr>
            <w:tcW w:w="46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 </w:t>
            </w:r>
          </w:p>
        </w:tc>
        <w:tc>
          <w:tcPr>
            <w:tcW w:w="296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ind w:left="0" w:right="0" w:firstLine="0"/>
              <w:spacing w:before="0" w:after="0" w:line="240" w:lineRule="auto"/>
            </w:pPr>
            <w:r>
              <w:rPr>
                <w:sz w:val="18"/>
                <w:szCs w:val="18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04" w:type="dxa"/>
        <w:gridCol w:w="1596" w:type="dxa"/>
      </w:tblGrid>
      <w:tblPr>
        <w:tblW w:w="5000" w:type="pct"/>
        <w:tblLayout w:type="autofit"/>
      </w:tblPr>
      <w:tr>
        <w:trPr/>
        <w:tc>
          <w:tcPr>
            <w:tcW w:w="3404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9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</w:t>
            </w:r>
            <w:br/>
            <w:r>
              <w:rPr>
                <w:sz w:val="22"/>
                <w:szCs w:val="22"/>
              </w:rPr>
              <w:t xml:space="preserve">о социально-педагогическом</w:t>
            </w:r>
            <w:br/>
            <w:r>
              <w:rPr>
                <w:sz w:val="22"/>
                <w:szCs w:val="22"/>
              </w:rPr>
              <w:t xml:space="preserve">учреждении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ДОГОВОР № ______</w:t>
      </w:r>
      <w:br/>
      <w:r>
        <w:rPr>
          <w:sz w:val="24"/>
          <w:szCs w:val="24"/>
          <w:b/>
          <w:bCs/>
        </w:rPr>
        <w:t xml:space="preserve">об условиях воспитания и содержания детей</w:t>
      </w:r>
    </w:p>
    <w:tbl>
      <w:tblGrid>
        <w:gridCol w:w="1351" w:type="dxa"/>
        <w:gridCol w:w="3649" w:type="dxa"/>
      </w:tblGrid>
      <w:tblPr>
        <w:tblW w:w="5000" w:type="pct"/>
        <w:tblLayout w:type="autofit"/>
      </w:tblPr>
      <w:tr>
        <w:trPr/>
        <w:tc>
          <w:tcPr>
            <w:tcW w:w="135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 __________ 20__ г.</w:t>
            </w:r>
          </w:p>
        </w:tc>
        <w:tc>
          <w:tcPr>
            <w:tcW w:w="3649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</w:t>
            </w:r>
          </w:p>
        </w:tc>
      </w:tr>
      <w:tr>
        <w:trPr/>
        <w:tc>
          <w:tcPr>
            <w:tcW w:w="1351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649" w:type="pct"/>
            <w:vAlign w:val="top"/>
            <w:vMerge w:val="restart"/>
          </w:tcPr>
          <w:p>
            <w:pPr>
              <w:jc w:val="right"/>
              <w:ind w:left="0" w:right="324.95938007749"/>
              <w:spacing w:before="0" w:after="0"/>
            </w:pPr>
            <w:r>
              <w:rPr>
                <w:sz w:val="20"/>
                <w:szCs w:val="20"/>
              </w:rPr>
              <w:t xml:space="preserve">(место заключения договора)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руководителя детской деревни, детского городка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действующий на основании _____________________________________________________</w:t>
      </w:r>
    </w:p>
    <w:p>
      <w:pPr>
        <w:ind w:left="3968.5039370079" w:right="0"/>
        <w:spacing w:before="0" w:after="0"/>
      </w:pPr>
      <w:r>
        <w:rPr>
          <w:sz w:val="20"/>
          <w:szCs w:val="20"/>
        </w:rPr>
        <w:t xml:space="preserve">(устав, дата и номер утверждения, регистрации)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которому законодательством предоставлено право заключения и прекращения настоящего договора, именуемый в дальнейшем Руководитель, с одной стороны, и гражданка __________________________________________________________________</w:t>
      </w:r>
    </w:p>
    <w:p>
      <w:pPr>
        <w:ind w:left="2551.68103987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гражданин ___________________________________________________________________</w:t>
      </w:r>
    </w:p>
    <w:p>
      <w:pPr>
        <w:ind w:left="2409.6987876515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(далее – Родитель-воспитатель (Родители-воспитатели), с другой стороны, заключили настоящий договор о нижеследующем: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Руководитель передает, а Родитель-воспитатель (Родители-воспитатели) принимает на воспитание ребенка (детей)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каждого ребенка, дата рождения)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(данные документа, удостоверяющего личность)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Права и обязанности сторон: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Руководитель: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является законным представителем ребенка (детей) и совершает от его (их) имени и в его (их) интересах все необходимые сделки;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дает согласие на совершение ребенком (детьми) в возрасте от четырнадцати до восемнадцати лет тех сделок, которые по закону несовершеннолетний (несовершеннолетние) не вправе совершать самостоятельно;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защищает имущественные и жилищные права и интересы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представляет интересы ребенка (детей) в государственных органах и иных организациях;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оказывает правовую помощь Родителю-воспитателю (Родителям-воспитателям) в решении вопросов защиты прав и законных интересов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оказывает Родителю-воспитателю (Родителям-воспитателям) содействие в выборе учреждения образования и формы обучения ребенка (детей), в получении ребенком (детьми) документа, удостоверяющего личность, в осуществлении регистрации ребенка (детей) по месту жительства;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организовывает оздоровление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оказывает помощь Родителю-воспитателю (Родителям-воспитателям) в приобретении продуктов питания и осуществляет еженедельный контроль за организацией и качеством питания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контроль за воспитанием, образованием, удовлетворением основных жизненных потребностей ребенка (детей), подготовкой их к самостоятельной жизни, выполнением договора об условиях воспитания и содержания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самостоятельно определяет формы и периодичность контроля;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Родитель-воспитатель (Родители-воспитатели) на безвозмездной основе осуществляет следующие права и выполняет обязанности опекуна (попечителя)*: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адаптацию ребенка (детей) в воспитательной группе;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безопасность ребенка (детей) и удовлетворение его (их) основных жизненных потребностей, охраняет его (их) от злоупотреблений со стороны третьих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совместное проживание с ребенком (детьми), быт;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соответствующие санитарно-эпидемиологическим требованиям условия проживания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сбалансированное питание ребенка (детей) в соответствии с его (их) возрастом и нормами питания, установленными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уход и надзор за ребенком (детьми);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досуг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общение с братьями, сестрами, родителями, другими членами семьи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формирует у ребенка (детей) позитивный опыт жизни в семье, представление об особенностях поведения и функциях всех членов семьи;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оказывает помощь в социализации после выпуска из 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контролирует сохранность имущества ребенка (детей), распоряжается в интересах ребенка (детей) суммами, поступающими в качестве пенсий, пособий и других текущих поступлений;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извещает Руководителя о возникновении неблагоприятных условий для содержания, воспитания и обучения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получение ребенком (детьми) необходимой медицинской помощи в соответствии с медицинскими рекомендациями и состоянием здоровья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препятствует возврату ребенка (детей) его родителям или усыновлению, если для этого возникнут законные основания;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сотрудничает с Руководителем и не препятствует устройству ребенка (детей) в другую воспитательную группу детской деревни, детского городка на время отсутствия у него (них) возможности исполнять обязанности, установленные данным договором, по основаниям, установленным законодательством (служебная командировка, прохождение обучающих курсов (лекториев, тематических семинаров, практикумов, тренингов, офицерских курсов и иных видов обучающих курсов), временная нетрудоспособность, трудовой отпуск и др.);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получает на содержание каждого ребенка (детей) средства в размере, установленном законодательством, в следующем порядке: __________________________</w:t>
      </w:r>
    </w:p>
    <w:p>
      <w:pPr>
        <w:ind w:left="6508.1864766904" w:right="0"/>
        <w:spacing w:before="0" w:after="0"/>
      </w:pPr>
      <w:r>
        <w:rPr>
          <w:sz w:val="20"/>
          <w:szCs w:val="20"/>
        </w:rPr>
        <w:t xml:space="preserve">(порядок предоставления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средств на содержание детей)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 использует полученные средства на удовлетворение потребностей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отчитывается перед Руководителем о расходовании полученных на содержание каждого ребенка (детей) средств.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 Конкретный объем прав и обязанностей опекуна, попечителя, на безвозмездной основе осуществляемых Родителем-воспитателем (Родителями-воспитателями), определяется в соответствии с актами законодательства по соглашению сторон в настоящем договоре.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Дополнительные условия договора (по договоренности сторон): 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Срок действия договора _________________________________________________</w:t>
      </w:r>
    </w:p>
    <w:p>
      <w:pPr>
        <w:ind w:left="5528.3089613798" w:right="0"/>
        <w:spacing w:before="0" w:after="0"/>
      </w:pPr>
      <w:r>
        <w:rPr>
          <w:sz w:val="20"/>
          <w:szCs w:val="20"/>
        </w:rPr>
        <w:t xml:space="preserve">(лет, месяцев)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_____________ 20__ г. до 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Договор вступает в силу с момента его подписания.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Срок действия договора может быть продлен по взаимному согласию сторон за 2 (две) недели до его истечения.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Настоящий договор может быть расторгнут досрочно: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инициативе Родителя-воспитателя (Родителей-воспитателей) в случаях, предусмотренных статьей 167 Кодекса Республики Беларусь о браке и семье;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инициативе Руководителя в случаях, предусмотренных статьей 168 Кодекса Республики Беларусь о браке и семье.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расторжения настоящего договора по инициативе одной из сторон средства, полученные на содержание ребенка (детей) в текущем месяце, возвращаются Родителем-воспитателем (Родителями-воспитателями) со дня, следующего за днем расторжения настоящего договора, в следующем порядке: 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Споры, возникающие между сторонами в процессе исполнения настоящего договора, рассматриваются сторонами в срок до 1 месяца после их возникновения в целях выработки согласованного решения, а в случае отсутствия соглашения передаются на разрешение в суд в установленном законодательством порядке.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Договор составлен в двух экземплярах, каждый из которых имеет одинаковую юридическую силу. Один экземпляр хранится у Руководителя, второй – у Родителя-воспитателя (Родителей-воспитателей).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Все изменения и дополнения к настоящему договору оформляются дополнительными соглашениями, которые являются неотъемлемой частью настоящего договора.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72" w:type="dxa"/>
        <w:gridCol w:w="2428" w:type="dxa"/>
      </w:tblGrid>
      <w:tblPr>
        <w:tblW w:w="5000" w:type="pct"/>
        <w:tblLayout w:type="autofit"/>
      </w:tblP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Руководитель: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Родитель-воспитатель: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ind w:left="1399.8250218723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ind w:left="1399.8250218723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ind w:left="811.89851268591" w:right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  <w:p>
            <w:pPr>
              <w:ind w:left="643.91951006124" w:right="0"/>
              <w:spacing w:before="0" w:after="0"/>
            </w:pPr>
            <w:r>
              <w:rPr>
                <w:sz w:val="20"/>
                <w:szCs w:val="20"/>
              </w:rPr>
              <w:t xml:space="preserve">отчество (если таковое имеется)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ind w:left="811.89851268591" w:right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  <w:p>
            <w:pPr>
              <w:ind w:left="643.91951006124" w:right="0"/>
              <w:spacing w:before="0" w:after="0"/>
            </w:pPr>
            <w:r>
              <w:rPr>
                <w:sz w:val="20"/>
                <w:szCs w:val="20"/>
              </w:rPr>
              <w:t xml:space="preserve">отчество (если таковое имеется)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(полное наименование учреждения образования)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(данные документа, удостоверяющего личность,</w:t>
            </w:r>
          </w:p>
          <w:p>
            <w:pPr>
              <w:ind w:left="1274.8406449194" w:right="0"/>
              <w:spacing w:before="0" w:after="0"/>
            </w:pPr>
            <w:r>
              <w:rPr>
                <w:sz w:val="20"/>
                <w:szCs w:val="20"/>
              </w:rPr>
              <w:t xml:space="preserve">адрес места жительства)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Родитель-воспитатель: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ind w:left="223.97200349956" w:right="0"/>
              <w:spacing w:before="0" w:after="0"/>
            </w:pPr>
            <w:r>
              <w:rPr>
                <w:sz w:val="20"/>
                <w:szCs w:val="20"/>
              </w:rPr>
              <w:t xml:space="preserve">(местонахождение учреждения образования)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ind w:left="1399.8250218723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ind w:left="811.89851268591" w:right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  <w:p>
            <w:pPr>
              <w:ind w:left="643.91951006124" w:right="0"/>
              <w:spacing w:before="0" w:after="0"/>
            </w:pPr>
            <w:r>
              <w:rPr>
                <w:sz w:val="20"/>
                <w:szCs w:val="20"/>
              </w:rPr>
              <w:t xml:space="preserve">отчество (если таковое имеется)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</w:t>
            </w:r>
          </w:p>
        </w:tc>
      </w:tr>
      <w:tr>
        <w:trPr/>
        <w:tc>
          <w:tcPr>
            <w:tcW w:w="2572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428" w:type="pct"/>
            <w:vAlign w:val="top"/>
            <w:vMerge w:val="restart"/>
          </w:tcPr>
          <w:p>
            <w:pPr>
              <w:spacing w:before="0" w:after="0"/>
            </w:pPr>
            <w:r>
              <w:rPr>
                <w:sz w:val="20"/>
                <w:szCs w:val="20"/>
              </w:rPr>
              <w:t xml:space="preserve">(данные документа, удостоверяющего личность,</w:t>
            </w:r>
          </w:p>
          <w:p>
            <w:pPr>
              <w:ind w:left="1274.8406449194" w:right="0"/>
              <w:spacing w:before="0" w:after="0"/>
            </w:pPr>
            <w:r>
              <w:rPr>
                <w:sz w:val="20"/>
                <w:szCs w:val="20"/>
              </w:rPr>
              <w:t xml:space="preserve">адрес места жительства)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2025-08-15T14:04:22+03:00</dcterms:created>
  <dcterms:modified xsi:type="dcterms:W3CDTF">2025-08-15T14:04:22+03:00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